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276CC" w14:textId="62F912FF" w:rsidR="005C2B75" w:rsidRPr="00580AA1" w:rsidRDefault="00580AA1" w:rsidP="005C2B75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PRAVIDLA HODNOCENÍ A KLASIFIKACE</w:t>
      </w:r>
      <w:r w:rsidR="005C2B75" w:rsidRPr="00580AA1">
        <w:rPr>
          <w:b/>
          <w:bCs/>
          <w:sz w:val="32"/>
          <w:szCs w:val="32"/>
          <w:u w:val="single"/>
        </w:rPr>
        <w:t xml:space="preserve"> ŽÁKŮ</w:t>
      </w:r>
    </w:p>
    <w:p w14:paraId="46444959" w14:textId="77777777" w:rsidR="005C2B75" w:rsidRDefault="005C2B75" w:rsidP="005C2B75">
      <w:pPr>
        <w:jc w:val="center"/>
        <w:rPr>
          <w:b/>
          <w:bCs/>
        </w:rPr>
      </w:pPr>
      <w:r w:rsidRPr="005C2B75">
        <w:rPr>
          <w:b/>
          <w:bCs/>
        </w:rPr>
        <w:t>ŠKOLNÍ ROK 2026/2027</w:t>
      </w:r>
    </w:p>
    <w:p w14:paraId="37E1BB35" w14:textId="77777777" w:rsidR="00580AA1" w:rsidRDefault="00580AA1" w:rsidP="005C2B75">
      <w:pPr>
        <w:jc w:val="center"/>
        <w:rPr>
          <w:b/>
          <w:bCs/>
        </w:rPr>
      </w:pPr>
    </w:p>
    <w:p w14:paraId="14F7B2C9" w14:textId="1C84CEBE" w:rsidR="00580AA1" w:rsidRPr="005C2B75" w:rsidRDefault="00580AA1" w:rsidP="005C2B75">
      <w:pPr>
        <w:jc w:val="center"/>
        <w:rPr>
          <w:b/>
          <w:bCs/>
        </w:rPr>
      </w:pPr>
      <w:r>
        <w:rPr>
          <w:b/>
          <w:bCs/>
        </w:rPr>
        <w:t>třída: …………………………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</w:t>
      </w:r>
    </w:p>
    <w:p w14:paraId="44BEC1FC" w14:textId="77777777" w:rsidR="005C2B75" w:rsidRPr="00BD78C1" w:rsidRDefault="005C2B75" w:rsidP="00BD78C1">
      <w:pPr>
        <w:pStyle w:val="bob"/>
      </w:pPr>
      <w:r w:rsidRPr="00BD78C1">
        <w:t>Hodnocení žáků</w:t>
      </w:r>
    </w:p>
    <w:p w14:paraId="6524B48A" w14:textId="77777777" w:rsidR="005C2B75" w:rsidRPr="005C2B75" w:rsidRDefault="005C2B75" w:rsidP="00002266">
      <w:pPr>
        <w:pStyle w:val="odr"/>
      </w:pPr>
      <w:r w:rsidRPr="005C2B75">
        <w:t xml:space="preserve">Žáci získávají v průběhu klasifikačního období body zejména: </w:t>
      </w:r>
    </w:p>
    <w:p w14:paraId="4C2F03B9" w14:textId="77777777" w:rsidR="005C2B75" w:rsidRPr="00CE7795" w:rsidRDefault="005C2B75" w:rsidP="00CE7795">
      <w:pPr>
        <w:pStyle w:val="ODR1"/>
      </w:pPr>
      <w:r w:rsidRPr="00CE7795">
        <w:t xml:space="preserve">z písemných prací (cca 4–12 bodů), </w:t>
      </w:r>
    </w:p>
    <w:p w14:paraId="42AEB822" w14:textId="77777777" w:rsidR="005C2B75" w:rsidRPr="005C2B75" w:rsidRDefault="005C2B75" w:rsidP="00CE7795">
      <w:pPr>
        <w:pStyle w:val="ODR1"/>
      </w:pPr>
      <w:r w:rsidRPr="005C2B75">
        <w:t xml:space="preserve">z aktivity při hodinách (až 10 bodů), </w:t>
      </w:r>
    </w:p>
    <w:p w14:paraId="43DAC7B8" w14:textId="77777777" w:rsidR="005C2B75" w:rsidRPr="005C2B75" w:rsidRDefault="005C2B75" w:rsidP="00CE7795">
      <w:pPr>
        <w:pStyle w:val="ODR1"/>
      </w:pPr>
      <w:r w:rsidRPr="005C2B75">
        <w:t xml:space="preserve">z ústního zkoušení (až 8 bodů), </w:t>
      </w:r>
    </w:p>
    <w:p w14:paraId="3B2CAFBE" w14:textId="77777777" w:rsidR="005C2B75" w:rsidRPr="005C2B75" w:rsidRDefault="005C2B75" w:rsidP="00002266">
      <w:pPr>
        <w:pStyle w:val="ODR1"/>
        <w:spacing w:after="80"/>
        <w:ind w:left="1417" w:hanging="357"/>
      </w:pPr>
      <w:r w:rsidRPr="005C2B75">
        <w:t xml:space="preserve">za tvorbu referátů, prezentací a demonstraci experimentů v hodinách (až 10 bodů). </w:t>
      </w:r>
    </w:p>
    <w:p w14:paraId="3C5ED3F5" w14:textId="77777777" w:rsidR="005C2B75" w:rsidRPr="005C2B75" w:rsidRDefault="005C2B75" w:rsidP="00580AA1">
      <w:pPr>
        <w:pStyle w:val="odr"/>
      </w:pPr>
      <w:r w:rsidRPr="005C2B75">
        <w:t xml:space="preserve">Výsledné bodové hodnocení se převádí na procentuální úspěšnost. </w:t>
      </w:r>
    </w:p>
    <w:p w14:paraId="1CF61FDE" w14:textId="77777777" w:rsidR="005C2B75" w:rsidRPr="005C2B75" w:rsidRDefault="005C2B75">
      <w:pPr>
        <w:numPr>
          <w:ilvl w:val="0"/>
          <w:numId w:val="4"/>
        </w:numPr>
      </w:pPr>
      <w:r w:rsidRPr="005C2B75">
        <w:t xml:space="preserve">Pro orientační převod procentuální úspěšnosti na klasifikační stupeň platí: 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2893"/>
      </w:tblGrid>
      <w:tr w:rsidR="005C2B75" w:rsidRPr="005C2B75" w14:paraId="4A40D1EF" w14:textId="77777777" w:rsidTr="00086B21">
        <w:trPr>
          <w:tblHeader/>
          <w:tblCellSpacing w:w="15" w:type="dxa"/>
          <w:jc w:val="center"/>
        </w:trPr>
        <w:tc>
          <w:tcPr>
            <w:tcW w:w="2644" w:type="dxa"/>
            <w:vAlign w:val="center"/>
            <w:hideMark/>
          </w:tcPr>
          <w:p w14:paraId="29315487" w14:textId="77777777" w:rsidR="005C2B75" w:rsidRPr="005C2B75" w:rsidRDefault="005C2B75" w:rsidP="00086B21">
            <w:pPr>
              <w:jc w:val="center"/>
              <w:rPr>
                <w:b/>
                <w:bCs/>
              </w:rPr>
            </w:pPr>
            <w:r w:rsidRPr="005C2B75">
              <w:rPr>
                <w:b/>
                <w:bCs/>
              </w:rPr>
              <w:t>Známka</w:t>
            </w:r>
          </w:p>
        </w:tc>
        <w:tc>
          <w:tcPr>
            <w:tcW w:w="2848" w:type="dxa"/>
            <w:vAlign w:val="center"/>
            <w:hideMark/>
          </w:tcPr>
          <w:p w14:paraId="64848074" w14:textId="77777777" w:rsidR="005C2B75" w:rsidRPr="005C2B75" w:rsidRDefault="005C2B75" w:rsidP="00086B21">
            <w:pPr>
              <w:jc w:val="center"/>
              <w:rPr>
                <w:b/>
                <w:bCs/>
              </w:rPr>
            </w:pPr>
            <w:r w:rsidRPr="005C2B75">
              <w:rPr>
                <w:b/>
                <w:bCs/>
              </w:rPr>
              <w:t>Procentuální úspěšnost</w:t>
            </w:r>
          </w:p>
        </w:tc>
      </w:tr>
      <w:tr w:rsidR="005C2B75" w:rsidRPr="005C2B75" w14:paraId="5685CAE9" w14:textId="77777777" w:rsidTr="00086B21">
        <w:trPr>
          <w:tblCellSpacing w:w="15" w:type="dxa"/>
          <w:jc w:val="center"/>
        </w:trPr>
        <w:tc>
          <w:tcPr>
            <w:tcW w:w="2644" w:type="dxa"/>
            <w:vAlign w:val="center"/>
            <w:hideMark/>
          </w:tcPr>
          <w:p w14:paraId="33C297F7" w14:textId="77777777" w:rsidR="005C2B75" w:rsidRPr="005C2B75" w:rsidRDefault="005C2B75" w:rsidP="00086B21">
            <w:pPr>
              <w:ind w:left="224"/>
            </w:pPr>
            <w:r w:rsidRPr="005C2B75">
              <w:rPr>
                <w:b/>
                <w:bCs/>
              </w:rPr>
              <w:t>1 – výborně</w:t>
            </w:r>
          </w:p>
        </w:tc>
        <w:tc>
          <w:tcPr>
            <w:tcW w:w="2848" w:type="dxa"/>
            <w:vAlign w:val="center"/>
            <w:hideMark/>
          </w:tcPr>
          <w:p w14:paraId="4B4CA5E9" w14:textId="77777777" w:rsidR="005C2B75" w:rsidRPr="005C2B75" w:rsidRDefault="005C2B75" w:rsidP="005C2B75">
            <w:pPr>
              <w:jc w:val="center"/>
            </w:pPr>
            <w:r w:rsidRPr="005C2B75">
              <w:t>90–100 %</w:t>
            </w:r>
          </w:p>
        </w:tc>
      </w:tr>
      <w:tr w:rsidR="005C2B75" w:rsidRPr="005C2B75" w14:paraId="11084104" w14:textId="77777777" w:rsidTr="00086B21">
        <w:trPr>
          <w:tblCellSpacing w:w="15" w:type="dxa"/>
          <w:jc w:val="center"/>
        </w:trPr>
        <w:tc>
          <w:tcPr>
            <w:tcW w:w="2644" w:type="dxa"/>
            <w:vAlign w:val="center"/>
            <w:hideMark/>
          </w:tcPr>
          <w:p w14:paraId="65C642BB" w14:textId="77777777" w:rsidR="005C2B75" w:rsidRPr="005C2B75" w:rsidRDefault="005C2B75" w:rsidP="00086B21">
            <w:pPr>
              <w:ind w:left="224"/>
            </w:pPr>
            <w:r w:rsidRPr="005C2B75">
              <w:rPr>
                <w:b/>
                <w:bCs/>
              </w:rPr>
              <w:t>2 – chvalitebně</w:t>
            </w:r>
          </w:p>
        </w:tc>
        <w:tc>
          <w:tcPr>
            <w:tcW w:w="2848" w:type="dxa"/>
            <w:vAlign w:val="center"/>
            <w:hideMark/>
          </w:tcPr>
          <w:p w14:paraId="01FAE3F8" w14:textId="77777777" w:rsidR="005C2B75" w:rsidRPr="005C2B75" w:rsidRDefault="005C2B75" w:rsidP="005C2B75">
            <w:pPr>
              <w:jc w:val="center"/>
            </w:pPr>
            <w:r w:rsidRPr="005C2B75">
              <w:t>75–89 %</w:t>
            </w:r>
          </w:p>
        </w:tc>
      </w:tr>
      <w:tr w:rsidR="005C2B75" w:rsidRPr="005C2B75" w14:paraId="6063A5D3" w14:textId="77777777" w:rsidTr="00086B21">
        <w:trPr>
          <w:tblCellSpacing w:w="15" w:type="dxa"/>
          <w:jc w:val="center"/>
        </w:trPr>
        <w:tc>
          <w:tcPr>
            <w:tcW w:w="2644" w:type="dxa"/>
            <w:vAlign w:val="center"/>
            <w:hideMark/>
          </w:tcPr>
          <w:p w14:paraId="04B2F879" w14:textId="77777777" w:rsidR="005C2B75" w:rsidRPr="005C2B75" w:rsidRDefault="005C2B75" w:rsidP="00086B21">
            <w:pPr>
              <w:ind w:left="224"/>
            </w:pPr>
            <w:r w:rsidRPr="005C2B75">
              <w:rPr>
                <w:b/>
                <w:bCs/>
              </w:rPr>
              <w:t>3 – dobře</w:t>
            </w:r>
          </w:p>
        </w:tc>
        <w:tc>
          <w:tcPr>
            <w:tcW w:w="2848" w:type="dxa"/>
            <w:vAlign w:val="center"/>
            <w:hideMark/>
          </w:tcPr>
          <w:p w14:paraId="60F2DF0B" w14:textId="77777777" w:rsidR="005C2B75" w:rsidRPr="005C2B75" w:rsidRDefault="005C2B75" w:rsidP="005C2B75">
            <w:pPr>
              <w:jc w:val="center"/>
            </w:pPr>
            <w:r w:rsidRPr="005C2B75">
              <w:t>50–74 %</w:t>
            </w:r>
          </w:p>
        </w:tc>
      </w:tr>
      <w:tr w:rsidR="005C2B75" w:rsidRPr="005C2B75" w14:paraId="58EE4878" w14:textId="77777777" w:rsidTr="00086B21">
        <w:trPr>
          <w:tblCellSpacing w:w="15" w:type="dxa"/>
          <w:jc w:val="center"/>
        </w:trPr>
        <w:tc>
          <w:tcPr>
            <w:tcW w:w="2644" w:type="dxa"/>
            <w:vAlign w:val="center"/>
            <w:hideMark/>
          </w:tcPr>
          <w:p w14:paraId="69DD8104" w14:textId="77777777" w:rsidR="005C2B75" w:rsidRPr="005C2B75" w:rsidRDefault="005C2B75" w:rsidP="00086B21">
            <w:pPr>
              <w:ind w:left="224"/>
            </w:pPr>
            <w:r w:rsidRPr="005C2B75">
              <w:rPr>
                <w:b/>
                <w:bCs/>
              </w:rPr>
              <w:t>4 – dostatečně</w:t>
            </w:r>
          </w:p>
        </w:tc>
        <w:tc>
          <w:tcPr>
            <w:tcW w:w="2848" w:type="dxa"/>
            <w:vAlign w:val="center"/>
            <w:hideMark/>
          </w:tcPr>
          <w:p w14:paraId="71AB6FD6" w14:textId="77777777" w:rsidR="005C2B75" w:rsidRPr="005C2B75" w:rsidRDefault="005C2B75" w:rsidP="005C2B75">
            <w:pPr>
              <w:jc w:val="center"/>
            </w:pPr>
            <w:r w:rsidRPr="005C2B75">
              <w:t>30–49 %</w:t>
            </w:r>
          </w:p>
        </w:tc>
      </w:tr>
      <w:tr w:rsidR="005C2B75" w:rsidRPr="005C2B75" w14:paraId="6627A12A" w14:textId="77777777" w:rsidTr="00086B21">
        <w:trPr>
          <w:tblCellSpacing w:w="15" w:type="dxa"/>
          <w:jc w:val="center"/>
        </w:trPr>
        <w:tc>
          <w:tcPr>
            <w:tcW w:w="2644" w:type="dxa"/>
            <w:vAlign w:val="center"/>
            <w:hideMark/>
          </w:tcPr>
          <w:p w14:paraId="485F1ACE" w14:textId="77777777" w:rsidR="005C2B75" w:rsidRPr="005C2B75" w:rsidRDefault="005C2B75" w:rsidP="00086B21">
            <w:pPr>
              <w:ind w:left="224"/>
            </w:pPr>
            <w:r w:rsidRPr="005C2B75">
              <w:rPr>
                <w:b/>
                <w:bCs/>
              </w:rPr>
              <w:t>5 – nedostatečně</w:t>
            </w:r>
          </w:p>
        </w:tc>
        <w:tc>
          <w:tcPr>
            <w:tcW w:w="2848" w:type="dxa"/>
            <w:vAlign w:val="center"/>
            <w:hideMark/>
          </w:tcPr>
          <w:p w14:paraId="03942A4E" w14:textId="77777777" w:rsidR="005C2B75" w:rsidRPr="005C2B75" w:rsidRDefault="005C2B75" w:rsidP="005C2B75">
            <w:pPr>
              <w:jc w:val="center"/>
            </w:pPr>
            <w:r w:rsidRPr="005C2B75">
              <w:t>0–29 %</w:t>
            </w:r>
          </w:p>
        </w:tc>
      </w:tr>
    </w:tbl>
    <w:p w14:paraId="195EB641" w14:textId="77777777" w:rsidR="005C2B75" w:rsidRPr="005C2B75" w:rsidRDefault="005C2B75" w:rsidP="007827DD">
      <w:pPr>
        <w:pStyle w:val="odr"/>
        <w:spacing w:before="120"/>
        <w:jc w:val="both"/>
      </w:pPr>
      <w:r w:rsidRPr="00580AA1">
        <w:rPr>
          <w:rStyle w:val="odrChar"/>
        </w:rPr>
        <w:t>V případě výsledku na rozhraní dvou klasifikačních stupňů lze při stanovení výsledné známky zohlednit další</w:t>
      </w:r>
      <w:r w:rsidRPr="005C2B75">
        <w:t xml:space="preserve"> relevantní podklady získané v průběhu klasifikačního období, zejména aktivitu při výuce, samostatnost, kvalitu vypracování zadaných úkolů, schopnost aplikovat získané poznatky, průběžné výsledky a celkovou úroveň dosažených znalostí a dovedností. </w:t>
      </w:r>
    </w:p>
    <w:p w14:paraId="6C728C17" w14:textId="77777777" w:rsidR="005C2B75" w:rsidRPr="005C2B75" w:rsidRDefault="00000000" w:rsidP="005C2B75">
      <w:r>
        <w:pict w14:anchorId="22CA3C6F">
          <v:rect id="_x0000_i1025" style="width:0;height:1.5pt" o:hralign="center" o:hrstd="t" o:hr="t" fillcolor="#a0a0a0" stroked="f"/>
        </w:pict>
      </w:r>
    </w:p>
    <w:p w14:paraId="017534A3" w14:textId="77777777" w:rsidR="005C2B75" w:rsidRPr="008552B0" w:rsidRDefault="005C2B75" w:rsidP="00BD78C1">
      <w:pPr>
        <w:pStyle w:val="bob"/>
      </w:pPr>
      <w:r w:rsidRPr="008552B0">
        <w:t>Podmínky hodnocení</w:t>
      </w:r>
    </w:p>
    <w:p w14:paraId="08710272" w14:textId="77777777" w:rsidR="005C2B75" w:rsidRPr="00580AA1" w:rsidRDefault="005C2B75" w:rsidP="007827DD">
      <w:pPr>
        <w:pStyle w:val="odr"/>
        <w:jc w:val="both"/>
      </w:pPr>
      <w:r w:rsidRPr="00580AA1">
        <w:t xml:space="preserve">V případě prezenční i distanční výuky je žák povinen plnit zadané úkoly a účastnit se stanovených forem ověřování výsledků vzdělávání. </w:t>
      </w:r>
    </w:p>
    <w:p w14:paraId="72778FDA" w14:textId="77777777" w:rsidR="005C2B75" w:rsidRPr="00580AA1" w:rsidRDefault="005C2B75" w:rsidP="007827DD">
      <w:pPr>
        <w:pStyle w:val="odr"/>
        <w:jc w:val="both"/>
      </w:pPr>
      <w:r w:rsidRPr="00580AA1">
        <w:t xml:space="preserve">Vyučující průběžně získává podklady pro hodnocení prostřednictvím různých forem ověřování výsledků vzdělávání. </w:t>
      </w:r>
    </w:p>
    <w:p w14:paraId="6FD68BA0" w14:textId="77777777" w:rsidR="005C2B75" w:rsidRPr="00580AA1" w:rsidRDefault="005C2B75" w:rsidP="007827DD">
      <w:pPr>
        <w:pStyle w:val="odr"/>
        <w:jc w:val="both"/>
      </w:pPr>
      <w:r w:rsidRPr="00580AA1">
        <w:t xml:space="preserve">Za běžných podmínek se předpokládá účast žáka alespoň na 75 % vyučovacích hodin a absolvování většiny stanovených písemných prací. Tyto údaje představují orientační kritéria pro posouzení, zda má vyučující dostatek podkladů pro hodnocení, nikoli automatickou podmínku pro klasifikaci. </w:t>
      </w:r>
    </w:p>
    <w:p w14:paraId="14B7713D" w14:textId="77777777" w:rsidR="005C2B75" w:rsidRPr="00580AA1" w:rsidRDefault="005C2B75" w:rsidP="007827DD">
      <w:pPr>
        <w:pStyle w:val="odr"/>
        <w:jc w:val="both"/>
      </w:pPr>
      <w:r w:rsidRPr="00580AA1">
        <w:t xml:space="preserve">Pokud žák z důvodu absence nebo z jiných závažných objektivních důvodů nemá absolvován dostatečný počet forem ověřování a vyučující proto nemá dostatek podkladů pro jeho hodnocení, postupuje se podle školního řádu, zejména podle čl. 4.52. </w:t>
      </w:r>
    </w:p>
    <w:p w14:paraId="5C7FEB3A" w14:textId="77777777" w:rsidR="005C2B75" w:rsidRPr="00580AA1" w:rsidRDefault="005C2B75" w:rsidP="007827DD">
      <w:pPr>
        <w:pStyle w:val="odr"/>
        <w:jc w:val="both"/>
      </w:pPr>
      <w:r w:rsidRPr="00580AA1">
        <w:t xml:space="preserve">O případném doplnění podkladů, jeho formě, rozsahu a termínu rozhoduje ředitel školy v souladu se školním řádem. </w:t>
      </w:r>
    </w:p>
    <w:p w14:paraId="32700782" w14:textId="77777777" w:rsidR="005C2B75" w:rsidRPr="005C2B75" w:rsidRDefault="00000000" w:rsidP="005C2B75">
      <w:r>
        <w:pict w14:anchorId="437D2C84">
          <v:rect id="_x0000_i1026" style="width:0;height:1.5pt" o:hralign="center" o:hrstd="t" o:hr="t" fillcolor="#a0a0a0" stroked="f"/>
        </w:pict>
      </w:r>
    </w:p>
    <w:p w14:paraId="47FC2288" w14:textId="77777777" w:rsidR="005C2B75" w:rsidRDefault="005C2B75">
      <w:pPr>
        <w:rPr>
          <w:b/>
          <w:bCs/>
        </w:rPr>
      </w:pPr>
      <w:r>
        <w:rPr>
          <w:b/>
          <w:bCs/>
        </w:rPr>
        <w:br w:type="page"/>
      </w:r>
    </w:p>
    <w:p w14:paraId="0EDCCE3C" w14:textId="1726D668" w:rsidR="005C2B75" w:rsidRPr="005C2B75" w:rsidRDefault="005C2B75" w:rsidP="00BD78C1">
      <w:pPr>
        <w:pStyle w:val="bob"/>
      </w:pPr>
      <w:r w:rsidRPr="005C2B75">
        <w:lastRenderedPageBreak/>
        <w:t>Typy písemných prací a pravidla</w:t>
      </w:r>
    </w:p>
    <w:p w14:paraId="47E09CA1" w14:textId="77777777" w:rsidR="005C2B75" w:rsidRPr="00BD78C1" w:rsidRDefault="005C2B75" w:rsidP="00D51A30">
      <w:pPr>
        <w:pStyle w:val="podbob"/>
        <w:spacing w:after="120"/>
        <w:ind w:left="788" w:hanging="431"/>
      </w:pPr>
      <w:r w:rsidRPr="00BD78C1">
        <w:t>Desetiminutovka</w:t>
      </w:r>
    </w:p>
    <w:p w14:paraId="0EE5953F" w14:textId="77777777" w:rsidR="005C2B75" w:rsidRPr="005C2B75" w:rsidRDefault="005C2B75" w:rsidP="00CE7795">
      <w:pPr>
        <w:pStyle w:val="ODR1"/>
      </w:pPr>
      <w:r w:rsidRPr="005C2B75">
        <w:t xml:space="preserve">Desetiminutovka není předem hlášená. </w:t>
      </w:r>
    </w:p>
    <w:p w14:paraId="189B53AD" w14:textId="77777777" w:rsidR="005C2B75" w:rsidRPr="005C2B75" w:rsidRDefault="005C2B75" w:rsidP="00CE7795">
      <w:pPr>
        <w:pStyle w:val="ODR1"/>
      </w:pPr>
      <w:r w:rsidRPr="005C2B75">
        <w:t xml:space="preserve">Obsah desetiminutovky se týká aktuálně probíraného učiva. </w:t>
      </w:r>
    </w:p>
    <w:p w14:paraId="19E5D9C2" w14:textId="77777777" w:rsidR="005C2B75" w:rsidRPr="005C2B75" w:rsidRDefault="005C2B75" w:rsidP="00CE7795">
      <w:pPr>
        <w:pStyle w:val="ODR1"/>
      </w:pPr>
      <w:r w:rsidRPr="005C2B75">
        <w:t xml:space="preserve">Desetiminutovka slouží k průběžnému ověřování znalostí a dovedností. </w:t>
      </w:r>
    </w:p>
    <w:p w14:paraId="21DFAD03" w14:textId="77777777" w:rsidR="005C2B75" w:rsidRPr="005C2B75" w:rsidRDefault="005C2B75" w:rsidP="00CE7795">
      <w:pPr>
        <w:pStyle w:val="ODR1"/>
      </w:pPr>
      <w:r w:rsidRPr="005C2B75">
        <w:t xml:space="preserve">Výsledek desetiminutovky se započítává do průběžného bodového hodnocení. </w:t>
      </w:r>
    </w:p>
    <w:p w14:paraId="1CFD1526" w14:textId="77777777" w:rsidR="005C2B75" w:rsidRPr="005C2B75" w:rsidRDefault="005C2B75" w:rsidP="00D51A30">
      <w:pPr>
        <w:pStyle w:val="ODR1"/>
        <w:spacing w:after="120"/>
        <w:ind w:left="1417" w:hanging="357"/>
      </w:pPr>
      <w:r w:rsidRPr="005C2B75">
        <w:t xml:space="preserve">Desetiminutovka se zpravidla neopakuje za účelem zlepšení výsledku. </w:t>
      </w:r>
    </w:p>
    <w:p w14:paraId="34210A1A" w14:textId="77777777" w:rsidR="005C2B75" w:rsidRPr="005C2B75" w:rsidRDefault="005C2B75" w:rsidP="00D51A30">
      <w:pPr>
        <w:pStyle w:val="podbob"/>
        <w:spacing w:after="120"/>
        <w:ind w:left="788" w:hanging="431"/>
      </w:pPr>
      <w:r w:rsidRPr="005C2B75">
        <w:t>Opakování kapitoly</w:t>
      </w:r>
    </w:p>
    <w:p w14:paraId="728D633B" w14:textId="77777777" w:rsidR="005C2B75" w:rsidRPr="005C2B75" w:rsidRDefault="005C2B75" w:rsidP="00CE7795">
      <w:pPr>
        <w:pStyle w:val="ODR1"/>
      </w:pPr>
      <w:r w:rsidRPr="005C2B75">
        <w:t xml:space="preserve">Jedná se o předem ohlášenou písemnou práci, včetně tematického obsahu. </w:t>
      </w:r>
    </w:p>
    <w:p w14:paraId="3524BBD4" w14:textId="77777777" w:rsidR="005C2B75" w:rsidRPr="005C2B75" w:rsidRDefault="005C2B75" w:rsidP="00CE7795">
      <w:pPr>
        <w:pStyle w:val="ODR1"/>
      </w:pPr>
      <w:r w:rsidRPr="005C2B75">
        <w:t xml:space="preserve">Písemná práce slouží k ověření znalostí a dovedností z vymezeného tematického celku. </w:t>
      </w:r>
    </w:p>
    <w:p w14:paraId="5D469559" w14:textId="77777777" w:rsidR="005C2B75" w:rsidRPr="005C2B75" w:rsidRDefault="005C2B75" w:rsidP="00CE7795">
      <w:pPr>
        <w:pStyle w:val="ODR1"/>
      </w:pPr>
      <w:r w:rsidRPr="005C2B75">
        <w:t xml:space="preserve">Písemná práce se zpravidla neopakuje za účelem zlepšení výsledku. </w:t>
      </w:r>
    </w:p>
    <w:p w14:paraId="77DC4F4B" w14:textId="77777777" w:rsidR="005C2B75" w:rsidRPr="005C2B75" w:rsidRDefault="005C2B75" w:rsidP="00CE7795">
      <w:pPr>
        <w:pStyle w:val="ODR1"/>
      </w:pPr>
      <w:r w:rsidRPr="005C2B75">
        <w:t xml:space="preserve">Pokud se žák z důvodu absence nemohl písemné práce zúčastnit, postupuje se při jejím nahrazení podle pravidel pro doplňování chybějících písemných prací a podle školního řádu. </w:t>
      </w:r>
    </w:p>
    <w:p w14:paraId="59DAF9E3" w14:textId="77777777" w:rsidR="005C2B75" w:rsidRPr="005C2B75" w:rsidRDefault="00000000" w:rsidP="005C2B75">
      <w:r>
        <w:pict w14:anchorId="342194A7">
          <v:rect id="_x0000_i1027" style="width:0;height:1.5pt" o:hralign="center" o:hrstd="t" o:hr="t" fillcolor="#a0a0a0" stroked="f"/>
        </w:pict>
      </w:r>
    </w:p>
    <w:p w14:paraId="40B16D3B" w14:textId="77777777" w:rsidR="005C2B75" w:rsidRPr="005C2B75" w:rsidRDefault="005C2B75" w:rsidP="00BD78C1">
      <w:pPr>
        <w:pStyle w:val="bob"/>
      </w:pPr>
      <w:r w:rsidRPr="005C2B75">
        <w:t>Návrat po absenci</w:t>
      </w:r>
    </w:p>
    <w:p w14:paraId="71B83C42" w14:textId="77777777" w:rsidR="005C2B75" w:rsidRPr="005C2B75" w:rsidRDefault="005C2B75" w:rsidP="007827DD">
      <w:pPr>
        <w:pStyle w:val="odr"/>
        <w:jc w:val="both"/>
      </w:pPr>
      <w:r w:rsidRPr="005C2B75">
        <w:t xml:space="preserve">Po návratu žáka z omluvené absence poskytne vyučující žákovi přiměřený čas k doplnění zameškaného učiva. </w:t>
      </w:r>
    </w:p>
    <w:p w14:paraId="43ECA949" w14:textId="77777777" w:rsidR="005C2B75" w:rsidRPr="005C2B75" w:rsidRDefault="005C2B75" w:rsidP="007827DD">
      <w:pPr>
        <w:pStyle w:val="odr"/>
        <w:jc w:val="both"/>
      </w:pPr>
      <w:r w:rsidRPr="005C2B75">
        <w:t xml:space="preserve">Po dobu odpovídající přibližně polovině počtu zameškaných vyučovacích hodin, zaokrouhleného na celé hodiny, nebude žák zpravidla nucen k okamžitému doplňování písemných prací ani zkoušen z učiva, které bylo probíráno v době jeho absence. </w:t>
      </w:r>
    </w:p>
    <w:p w14:paraId="6927325A" w14:textId="77777777" w:rsidR="005C2B75" w:rsidRPr="005C2B75" w:rsidRDefault="005C2B75" w:rsidP="007827DD">
      <w:pPr>
        <w:pStyle w:val="odr"/>
        <w:jc w:val="both"/>
      </w:pPr>
      <w:r w:rsidRPr="005C2B75">
        <w:t xml:space="preserve">Délka této lhůty může být s ohledem na rozsah a charakter absence přiměřeně upravena. </w:t>
      </w:r>
    </w:p>
    <w:p w14:paraId="1FC3A8EC" w14:textId="77777777" w:rsidR="005C2B75" w:rsidRPr="005C2B75" w:rsidRDefault="005C2B75" w:rsidP="007827DD">
      <w:pPr>
        <w:pStyle w:val="odr"/>
        <w:jc w:val="both"/>
      </w:pPr>
      <w:r w:rsidRPr="005C2B75">
        <w:t xml:space="preserve">Smyslem tohoto pravidla je umožnit žákovi návrat do výuky a doplnění zameškaného učiva; </w:t>
      </w:r>
      <w:r w:rsidRPr="005C2B75">
        <w:rPr>
          <w:b/>
          <w:bCs/>
        </w:rPr>
        <w:t>nejde o omluvení žáka z vyučování</w:t>
      </w:r>
      <w:r w:rsidRPr="005C2B75">
        <w:t xml:space="preserve">. </w:t>
      </w:r>
    </w:p>
    <w:p w14:paraId="303433BC" w14:textId="77777777" w:rsidR="005C2B75" w:rsidRPr="005C2B75" w:rsidRDefault="005C2B75" w:rsidP="007827DD">
      <w:pPr>
        <w:pStyle w:val="odr"/>
        <w:jc w:val="both"/>
      </w:pPr>
      <w:r w:rsidRPr="005C2B75">
        <w:t xml:space="preserve">Je vhodné, aby si žák v této době domluvil s vyučujícím konzultaci. Konzultace není určena k individuálnímu doučování. </w:t>
      </w:r>
    </w:p>
    <w:p w14:paraId="5DB19082" w14:textId="77777777" w:rsidR="005C2B75" w:rsidRPr="005C2B75" w:rsidRDefault="00000000" w:rsidP="005C2B75">
      <w:r>
        <w:pict w14:anchorId="07509633">
          <v:rect id="_x0000_i1028" style="width:0;height:1.5pt" o:hralign="center" o:hrstd="t" o:hr="t" fillcolor="#a0a0a0" stroked="f"/>
        </w:pict>
      </w:r>
    </w:p>
    <w:p w14:paraId="0001A392" w14:textId="77777777" w:rsidR="005C2B75" w:rsidRPr="00BD78C1" w:rsidRDefault="005C2B75" w:rsidP="00BD78C1">
      <w:pPr>
        <w:pStyle w:val="bob"/>
      </w:pPr>
      <w:r w:rsidRPr="00BD78C1">
        <w:t>Pravidla pro doplňování chybějících písemných prací</w:t>
      </w:r>
    </w:p>
    <w:p w14:paraId="59ECD16F" w14:textId="77777777" w:rsidR="005C2B75" w:rsidRPr="005C2B75" w:rsidRDefault="005C2B75" w:rsidP="007827DD">
      <w:pPr>
        <w:pStyle w:val="odr"/>
        <w:jc w:val="both"/>
      </w:pPr>
      <w:r w:rsidRPr="005C2B75">
        <w:t xml:space="preserve">Kromě řádného termínu může být žákovi nabídnut </w:t>
      </w:r>
      <w:r w:rsidRPr="005C2B75">
        <w:rPr>
          <w:b/>
          <w:bCs/>
        </w:rPr>
        <w:t>jeden společný náhradní termín</w:t>
      </w:r>
      <w:r w:rsidRPr="005C2B75">
        <w:t xml:space="preserve"> pro doplnění chybějících písemných prací. </w:t>
      </w:r>
    </w:p>
    <w:p w14:paraId="6D2B6E68" w14:textId="77777777" w:rsidR="005C2B75" w:rsidRPr="005C2B75" w:rsidRDefault="005C2B75" w:rsidP="007827DD">
      <w:pPr>
        <w:pStyle w:val="odr"/>
        <w:jc w:val="both"/>
      </w:pPr>
      <w:r w:rsidRPr="005C2B75">
        <w:t xml:space="preserve">Náhradní termín je organizován po dohodě s vyučujícím tak, aby jej mohlo využít co nejvíce žáků, kterým daná písemná práce chybí. </w:t>
      </w:r>
    </w:p>
    <w:p w14:paraId="363786BD" w14:textId="77777777" w:rsidR="005C2B75" w:rsidRPr="005C2B75" w:rsidRDefault="005C2B75" w:rsidP="007827DD">
      <w:pPr>
        <w:pStyle w:val="odr"/>
        <w:jc w:val="both"/>
      </w:pPr>
      <w:r w:rsidRPr="005C2B75">
        <w:t xml:space="preserve">Žák je povinen využít nabídnutý náhradní termín, pokud je absolvování dané písemné práce nezbytné pro získání dostatečných podkladů pro jeho hodnocení. </w:t>
      </w:r>
    </w:p>
    <w:p w14:paraId="0B38DD5A" w14:textId="77777777" w:rsidR="005C2B75" w:rsidRPr="005C2B75" w:rsidRDefault="005C2B75" w:rsidP="007827DD">
      <w:pPr>
        <w:pStyle w:val="odr"/>
        <w:jc w:val="both"/>
      </w:pPr>
      <w:r w:rsidRPr="005C2B75">
        <w:t xml:space="preserve">Pokud žák z důvodu dlouhodobé absence, zejména nemoci, nemohl písemnou práci absolvovat ani v řádném, ani v běžně stanoveném náhradním termínu, řeší se způsob doplnění podkladů individuálně v souladu se školním řádem. </w:t>
      </w:r>
    </w:p>
    <w:p w14:paraId="1F906D42" w14:textId="2468D274" w:rsidR="005C2B75" w:rsidRPr="005C2B75" w:rsidRDefault="0026630D" w:rsidP="007827DD">
      <w:pPr>
        <w:pStyle w:val="odr"/>
        <w:jc w:val="both"/>
      </w:pPr>
      <w:r>
        <w:rPr>
          <w:b/>
          <w:bCs/>
        </w:rPr>
        <w:t>V případě, že si student chybějící písemnou práci nedoplní, je z dané práce klasifikován stupněm N</w:t>
      </w:r>
      <w:r w:rsidR="006A7B3B">
        <w:rPr>
          <w:b/>
          <w:bCs/>
        </w:rPr>
        <w:t xml:space="preserve"> (nehodnocen).</w:t>
      </w:r>
      <w:r w:rsidR="005C2B75" w:rsidRPr="005C2B75">
        <w:t xml:space="preserve"> </w:t>
      </w:r>
    </w:p>
    <w:p w14:paraId="02BC5339" w14:textId="77777777" w:rsidR="005C2B75" w:rsidRPr="005C2B75" w:rsidRDefault="00000000" w:rsidP="005C2B75">
      <w:r>
        <w:pict w14:anchorId="399ED99A">
          <v:rect id="_x0000_i1029" style="width:0;height:1.5pt" o:hralign="center" o:hrstd="t" o:hr="t" fillcolor="#a0a0a0" stroked="f"/>
        </w:pict>
      </w:r>
    </w:p>
    <w:p w14:paraId="772E33AA" w14:textId="77777777" w:rsidR="005C2B75" w:rsidRDefault="005C2B75">
      <w:pPr>
        <w:rPr>
          <w:b/>
          <w:bCs/>
        </w:rPr>
      </w:pPr>
      <w:r>
        <w:rPr>
          <w:b/>
          <w:bCs/>
        </w:rPr>
        <w:br w:type="page"/>
      </w:r>
    </w:p>
    <w:p w14:paraId="0DD167CF" w14:textId="74B5A2A9" w:rsidR="005C2B75" w:rsidRPr="005C2B75" w:rsidRDefault="005C2B75" w:rsidP="00BD78C1">
      <w:pPr>
        <w:pStyle w:val="bob"/>
      </w:pPr>
      <w:r w:rsidRPr="005C2B75">
        <w:lastRenderedPageBreak/>
        <w:t>Absence a nedostatek podkladů pro hodnocení</w:t>
      </w:r>
    </w:p>
    <w:p w14:paraId="35882939" w14:textId="77777777" w:rsidR="005C2B75" w:rsidRPr="005C2B75" w:rsidRDefault="005C2B75" w:rsidP="007827DD">
      <w:pPr>
        <w:pStyle w:val="odr"/>
        <w:jc w:val="both"/>
      </w:pPr>
      <w:r w:rsidRPr="005C2B75">
        <w:t xml:space="preserve">Pokud je docházka žáka nižší než 75 %, pokud žák opakovaně neabsolvuje stanovené písemné práce nebo pokud se účastní jen malé části stanovených forem ověřování, vyučující posoudí, zda má dostatek podkladů pro hodnocení jeho výsledků vzdělávání. </w:t>
      </w:r>
    </w:p>
    <w:p w14:paraId="42EF5CE9" w14:textId="77777777" w:rsidR="005C2B75" w:rsidRPr="005C2B75" w:rsidRDefault="005C2B75" w:rsidP="007827DD">
      <w:pPr>
        <w:pStyle w:val="odr"/>
        <w:jc w:val="both"/>
      </w:pPr>
      <w:r w:rsidRPr="005C2B75">
        <w:t xml:space="preserve">Pokud vyučující z důvodu velké absence žáka postrádá dostatek podkladů pro klasifikaci, postupuje podle čl. 4.52 školního řádu. Může podat řediteli školy návrh na doplnění podkladů pro hodnocení; </w:t>
      </w:r>
      <w:r w:rsidRPr="005C2B75">
        <w:rPr>
          <w:b/>
          <w:bCs/>
        </w:rPr>
        <w:t>formu, rozsah a termín doplnění těchto podkladů stanoví ředitel školy.</w:t>
      </w:r>
      <w:r w:rsidRPr="005C2B75">
        <w:t xml:space="preserve"> </w:t>
      </w:r>
    </w:p>
    <w:p w14:paraId="73CC416A" w14:textId="77777777" w:rsidR="005C2B75" w:rsidRPr="005C2B75" w:rsidRDefault="005C2B75" w:rsidP="007827DD">
      <w:pPr>
        <w:pStyle w:val="odr"/>
        <w:jc w:val="both"/>
      </w:pPr>
      <w:r w:rsidRPr="005C2B75">
        <w:t xml:space="preserve">Náhradní termín hodnocení a případné další postupy se řídí školním řádem. </w:t>
      </w:r>
    </w:p>
    <w:p w14:paraId="7DF6797D" w14:textId="77777777" w:rsidR="005C2B75" w:rsidRPr="005C2B75" w:rsidRDefault="00000000" w:rsidP="005C2B75">
      <w:pPr>
        <w:spacing w:after="120"/>
      </w:pPr>
      <w:r>
        <w:pict w14:anchorId="1E0EAFD4">
          <v:rect id="_x0000_i1030" style="width:0;height:1.5pt" o:hralign="center" o:hrstd="t" o:hr="t" fillcolor="#a0a0a0" stroked="f"/>
        </w:pict>
      </w:r>
    </w:p>
    <w:p w14:paraId="739FA585" w14:textId="77777777" w:rsidR="005C2B75" w:rsidRPr="005C2B75" w:rsidRDefault="005C2B75" w:rsidP="00BD78C1">
      <w:pPr>
        <w:pStyle w:val="bob"/>
      </w:pPr>
      <w:r w:rsidRPr="005C2B75">
        <w:t>Prezentace, referáty a experimenty</w:t>
      </w:r>
    </w:p>
    <w:p w14:paraId="4E9DDBEC" w14:textId="77777777" w:rsidR="005C2B75" w:rsidRPr="005C2B75" w:rsidRDefault="005C2B75" w:rsidP="007827DD">
      <w:pPr>
        <w:pStyle w:val="odr"/>
        <w:jc w:val="both"/>
      </w:pPr>
      <w:r w:rsidRPr="005C2B75">
        <w:t xml:space="preserve">Získání bodů za prezentaci, referát, demonstraci experimentu nebo jinou obdobnou aktivitu je možné maximálně </w:t>
      </w:r>
      <w:r w:rsidRPr="005C2B75">
        <w:rPr>
          <w:b/>
          <w:bCs/>
        </w:rPr>
        <w:t>2× za dané pololetí</w:t>
      </w:r>
      <w:r w:rsidRPr="005C2B75">
        <w:t xml:space="preserve">, přičemž se předpokládá nejvýše: </w:t>
      </w:r>
    </w:p>
    <w:p w14:paraId="190AC946" w14:textId="77777777" w:rsidR="005C2B75" w:rsidRPr="005C2B75" w:rsidRDefault="005C2B75" w:rsidP="00CE7795">
      <w:pPr>
        <w:pStyle w:val="ODR1"/>
      </w:pPr>
      <w:r w:rsidRPr="005C2B75">
        <w:t xml:space="preserve">1 prezentace nebo referát, </w:t>
      </w:r>
    </w:p>
    <w:p w14:paraId="4DD8426B" w14:textId="77777777" w:rsidR="005C2B75" w:rsidRPr="005C2B75" w:rsidRDefault="005C2B75" w:rsidP="00CE7795">
      <w:pPr>
        <w:pStyle w:val="ODR1"/>
      </w:pPr>
      <w:r w:rsidRPr="005C2B75">
        <w:t xml:space="preserve">1 demonstrace experimentu nebo jiná obdobná aktivita. </w:t>
      </w:r>
    </w:p>
    <w:p w14:paraId="7C78E15A" w14:textId="77777777" w:rsidR="005C2B75" w:rsidRPr="005C2B75" w:rsidRDefault="005C2B75" w:rsidP="007827DD">
      <w:pPr>
        <w:pStyle w:val="odr"/>
        <w:jc w:val="both"/>
      </w:pPr>
      <w:r w:rsidRPr="005C2B75">
        <w:t xml:space="preserve">Za tyto aktivity může žák získat celkem až 10 bodů. </w:t>
      </w:r>
    </w:p>
    <w:p w14:paraId="446A3BC5" w14:textId="77777777" w:rsidR="005C2B75" w:rsidRPr="005C2B75" w:rsidRDefault="005C2B75" w:rsidP="007827DD">
      <w:pPr>
        <w:pStyle w:val="odr"/>
        <w:jc w:val="both"/>
      </w:pPr>
      <w:r w:rsidRPr="005C2B75">
        <w:t xml:space="preserve">Body za prezentace, referáty a experimenty se započítávají pouze v případě, že procentuální úspěšnost žáka v daném předmětu je před jejich započtením </w:t>
      </w:r>
      <w:r w:rsidRPr="005C2B75">
        <w:rPr>
          <w:b/>
          <w:bCs/>
        </w:rPr>
        <w:t>alespoň 30 %</w:t>
      </w:r>
      <w:r w:rsidRPr="005C2B75">
        <w:t xml:space="preserve">. </w:t>
      </w:r>
    </w:p>
    <w:p w14:paraId="3A83DAFE" w14:textId="77777777" w:rsidR="005C2B75" w:rsidRPr="005C2B75" w:rsidRDefault="005C2B75" w:rsidP="007827DD">
      <w:pPr>
        <w:pStyle w:val="odr"/>
        <w:jc w:val="both"/>
      </w:pPr>
      <w:r w:rsidRPr="005C2B75">
        <w:t xml:space="preserve">Při hodnocení prezentací, referátů a experimentů se přihlíží zejména k odborné správnosti, samostatnosti, schopnosti aplikovat učivo, kvalitě zpracování a schopnosti své řešení nebo poznatky srozumitelně prezentovat. </w:t>
      </w:r>
    </w:p>
    <w:p w14:paraId="6F7527B9" w14:textId="77777777" w:rsidR="005C2B75" w:rsidRPr="005C2B75" w:rsidRDefault="00000000" w:rsidP="005C2B75">
      <w:pPr>
        <w:spacing w:after="120"/>
      </w:pPr>
      <w:r>
        <w:pict w14:anchorId="347C2B69">
          <v:rect id="_x0000_i1031" style="width:0;height:1.5pt" o:hralign="center" o:hrstd="t" o:hr="t" fillcolor="#a0a0a0" stroked="f"/>
        </w:pict>
      </w:r>
    </w:p>
    <w:p w14:paraId="7C81E228" w14:textId="77777777" w:rsidR="005C2B75" w:rsidRPr="005C2B75" w:rsidRDefault="005C2B75" w:rsidP="00BD78C1">
      <w:pPr>
        <w:pStyle w:val="bob"/>
      </w:pPr>
      <w:r w:rsidRPr="005C2B75">
        <w:t>Forma ověřování znalostí žáků</w:t>
      </w:r>
    </w:p>
    <w:p w14:paraId="1DCE25C6" w14:textId="77777777" w:rsidR="005C2B75" w:rsidRPr="005C2B75" w:rsidRDefault="005C2B75" w:rsidP="008C5D47">
      <w:pPr>
        <w:pStyle w:val="podbob"/>
        <w:spacing w:after="120"/>
        <w:ind w:left="788" w:hanging="431"/>
      </w:pPr>
      <w:r w:rsidRPr="005C2B75">
        <w:t>Písemné opakování</w:t>
      </w:r>
    </w:p>
    <w:p w14:paraId="088BDF8B" w14:textId="77777777" w:rsidR="005C2B75" w:rsidRPr="005C2B75" w:rsidRDefault="005C2B75" w:rsidP="005134AE">
      <w:pPr>
        <w:pStyle w:val="odr"/>
        <w:tabs>
          <w:tab w:val="clear" w:pos="720"/>
        </w:tabs>
        <w:ind w:left="993"/>
      </w:pPr>
      <w:r w:rsidRPr="005C2B75">
        <w:t xml:space="preserve">Časová dotace je zpravidla 10 až 45 minut. </w:t>
      </w:r>
    </w:p>
    <w:p w14:paraId="790B9D53" w14:textId="77777777" w:rsidR="005C2B75" w:rsidRPr="005C2B75" w:rsidRDefault="005C2B75" w:rsidP="005134AE">
      <w:pPr>
        <w:pStyle w:val="odr"/>
        <w:tabs>
          <w:tab w:val="clear" w:pos="720"/>
        </w:tabs>
        <w:ind w:left="993" w:hanging="357"/>
      </w:pPr>
      <w:r w:rsidRPr="005C2B75">
        <w:t xml:space="preserve">Písemné opakování může mít formu: </w:t>
      </w:r>
    </w:p>
    <w:p w14:paraId="4D9F8472" w14:textId="77777777" w:rsidR="005C2B75" w:rsidRPr="005C2B75" w:rsidRDefault="005C2B75" w:rsidP="00CE7795">
      <w:pPr>
        <w:pStyle w:val="ODR1"/>
      </w:pPr>
      <w:r w:rsidRPr="005C2B75">
        <w:t xml:space="preserve">písemného opakování jednotlivých kapitol, </w:t>
      </w:r>
    </w:p>
    <w:p w14:paraId="7BA8D6A9" w14:textId="77777777" w:rsidR="005C2B75" w:rsidRPr="005C2B75" w:rsidRDefault="005C2B75" w:rsidP="00CE7795">
      <w:pPr>
        <w:pStyle w:val="ODR1"/>
      </w:pPr>
      <w:r w:rsidRPr="005C2B75">
        <w:t xml:space="preserve">desetiminutovek, </w:t>
      </w:r>
    </w:p>
    <w:p w14:paraId="17401C04" w14:textId="77777777" w:rsidR="005C2B75" w:rsidRPr="005C2B75" w:rsidRDefault="005C2B75" w:rsidP="008C5D47">
      <w:pPr>
        <w:pStyle w:val="ODR1"/>
        <w:spacing w:after="120"/>
        <w:ind w:left="1417" w:hanging="357"/>
      </w:pPr>
      <w:r w:rsidRPr="005C2B75">
        <w:t xml:space="preserve">dalších písemných forem ověřování odpovídajících charakteru učiva. </w:t>
      </w:r>
    </w:p>
    <w:p w14:paraId="117F7A6E" w14:textId="77777777" w:rsidR="005C2B75" w:rsidRPr="005C2B75" w:rsidRDefault="005C2B75">
      <w:pPr>
        <w:pStyle w:val="podbob"/>
        <w:numPr>
          <w:ilvl w:val="2"/>
          <w:numId w:val="7"/>
        </w:numPr>
      </w:pPr>
      <w:r w:rsidRPr="005C2B75">
        <w:t>Podvádění při písemném ověřování</w:t>
      </w:r>
    </w:p>
    <w:p w14:paraId="6288918B" w14:textId="77777777" w:rsidR="005C2B75" w:rsidRPr="005C2B75" w:rsidRDefault="005C2B75" w:rsidP="005134AE">
      <w:pPr>
        <w:pStyle w:val="odr"/>
        <w:tabs>
          <w:tab w:val="clear" w:pos="720"/>
        </w:tabs>
        <w:ind w:left="1276"/>
        <w:jc w:val="both"/>
      </w:pPr>
      <w:r w:rsidRPr="005C2B75">
        <w:t xml:space="preserve">Pokud je žák přistižen při používání nedovolených prostředků nebo jiném podvádění při písemném ověřování, </w:t>
      </w:r>
      <w:r w:rsidRPr="005C2B75">
        <w:rPr>
          <w:b/>
          <w:bCs/>
        </w:rPr>
        <w:t>výsledek daného ověřování se nezapočítá do hodnocení</w:t>
      </w:r>
      <w:r w:rsidRPr="005C2B75">
        <w:t xml:space="preserve">. </w:t>
      </w:r>
    </w:p>
    <w:p w14:paraId="2C447B8E" w14:textId="4CBDCF72" w:rsidR="005C2B75" w:rsidRPr="005C2B75" w:rsidRDefault="006A7B3B" w:rsidP="005134AE">
      <w:pPr>
        <w:pStyle w:val="odr"/>
        <w:tabs>
          <w:tab w:val="clear" w:pos="720"/>
        </w:tabs>
        <w:ind w:left="1276"/>
        <w:jc w:val="both"/>
      </w:pPr>
      <w:r>
        <w:t>V</w:t>
      </w:r>
      <w:r w:rsidR="005C2B75" w:rsidRPr="005C2B75">
        <w:t xml:space="preserve"> takovém případě </w:t>
      </w:r>
      <w:r>
        <w:t>je daná písemná práce hodnocena</w:t>
      </w:r>
      <w:r w:rsidR="005C2B75" w:rsidRPr="005C2B75">
        <w:t xml:space="preserve"> klasifikační</w:t>
      </w:r>
      <w:r>
        <w:t>m</w:t>
      </w:r>
      <w:r w:rsidR="005C2B75" w:rsidRPr="005C2B75">
        <w:t xml:space="preserve"> stup</w:t>
      </w:r>
      <w:r>
        <w:t>něm</w:t>
      </w:r>
      <w:r w:rsidR="005C2B75" w:rsidRPr="005C2B75">
        <w:t xml:space="preserve"> „N“</w:t>
      </w:r>
      <w:r>
        <w:t xml:space="preserve"> (nehodnoceno)</w:t>
      </w:r>
      <w:r w:rsidR="005C2B75" w:rsidRPr="005C2B75">
        <w:t xml:space="preserve">. </w:t>
      </w:r>
    </w:p>
    <w:p w14:paraId="5A44CC4D" w14:textId="77777777" w:rsidR="005C2B75" w:rsidRPr="005C2B75" w:rsidRDefault="005C2B75" w:rsidP="005134AE">
      <w:pPr>
        <w:pStyle w:val="odr"/>
        <w:tabs>
          <w:tab w:val="clear" w:pos="720"/>
        </w:tabs>
        <w:ind w:left="1276"/>
        <w:jc w:val="both"/>
      </w:pPr>
      <w:r w:rsidRPr="005C2B75">
        <w:t xml:space="preserve">Událost může být dále řešena podle školního řádu, pokud se současně jedná o porušení povinností žáka. </w:t>
      </w:r>
    </w:p>
    <w:p w14:paraId="1C5E9E63" w14:textId="77777777" w:rsidR="005C2B75" w:rsidRPr="005C2B75" w:rsidRDefault="005C2B75" w:rsidP="005134AE">
      <w:pPr>
        <w:pStyle w:val="odr"/>
        <w:tabs>
          <w:tab w:val="clear" w:pos="720"/>
        </w:tabs>
        <w:ind w:left="1276"/>
        <w:jc w:val="both"/>
      </w:pPr>
      <w:r w:rsidRPr="005C2B75">
        <w:t xml:space="preserve">Způsob případného dalšího ověření výsledků vzdělávání stanoví vyučující s ohledem na okolnosti případu a v souladu se školním řádem. </w:t>
      </w:r>
    </w:p>
    <w:p w14:paraId="56F52F5D" w14:textId="77777777" w:rsidR="005C2B75" w:rsidRDefault="005C2B75">
      <w:pPr>
        <w:rPr>
          <w:b/>
          <w:bCs/>
        </w:rPr>
      </w:pPr>
      <w:r>
        <w:rPr>
          <w:b/>
          <w:bCs/>
        </w:rPr>
        <w:br w:type="page"/>
      </w:r>
    </w:p>
    <w:p w14:paraId="74EEEB77" w14:textId="1636FF84" w:rsidR="005C2B75" w:rsidRPr="008C5D47" w:rsidRDefault="005C2B75">
      <w:pPr>
        <w:pStyle w:val="podbob"/>
        <w:numPr>
          <w:ilvl w:val="2"/>
          <w:numId w:val="7"/>
        </w:numPr>
      </w:pPr>
      <w:r w:rsidRPr="008C5D47">
        <w:lastRenderedPageBreak/>
        <w:t>Absence při písemném opakování</w:t>
      </w:r>
    </w:p>
    <w:p w14:paraId="0CCC3A95" w14:textId="77777777" w:rsidR="005C2B75" w:rsidRPr="005C2B75" w:rsidRDefault="005C2B75" w:rsidP="008C5D47">
      <w:pPr>
        <w:pStyle w:val="odr"/>
        <w:tabs>
          <w:tab w:val="clear" w:pos="720"/>
        </w:tabs>
        <w:ind w:left="1276"/>
        <w:jc w:val="both"/>
      </w:pPr>
      <w:r w:rsidRPr="005C2B75">
        <w:t xml:space="preserve">Pokud žák chybí při písemném opakování z důvodu dlouhodobé absence, zejména nemoci, řeší se způsob doplnění podkladů individuálně s ohledem na délku a charakter absence a v souladu se školním řádem. </w:t>
      </w:r>
    </w:p>
    <w:p w14:paraId="11F00D78" w14:textId="77777777" w:rsidR="005C2B75" w:rsidRPr="005C2B75" w:rsidRDefault="005C2B75" w:rsidP="008C5D47">
      <w:pPr>
        <w:pStyle w:val="odr"/>
        <w:tabs>
          <w:tab w:val="clear" w:pos="720"/>
        </w:tabs>
        <w:ind w:left="1276"/>
        <w:jc w:val="both"/>
      </w:pPr>
      <w:r w:rsidRPr="005C2B75">
        <w:t xml:space="preserve">V případě distanční výuky je písemné ověřování řešeno pomocí vhodného softwarového nástroje, například Google </w:t>
      </w:r>
      <w:proofErr w:type="spellStart"/>
      <w:r w:rsidRPr="005C2B75">
        <w:t>Classroom</w:t>
      </w:r>
      <w:proofErr w:type="spellEnd"/>
      <w:r w:rsidRPr="005C2B75">
        <w:t xml:space="preserve"> nebo </w:t>
      </w:r>
      <w:proofErr w:type="spellStart"/>
      <w:r w:rsidRPr="005C2B75">
        <w:t>Moodle</w:t>
      </w:r>
      <w:proofErr w:type="spellEnd"/>
      <w:r w:rsidRPr="005C2B75">
        <w:t xml:space="preserve">. </w:t>
      </w:r>
    </w:p>
    <w:p w14:paraId="414175EE" w14:textId="77777777" w:rsidR="005C2B75" w:rsidRPr="005C2B75" w:rsidRDefault="005C2B75" w:rsidP="008C5D47">
      <w:pPr>
        <w:pStyle w:val="odr"/>
        <w:tabs>
          <w:tab w:val="clear" w:pos="720"/>
        </w:tabs>
        <w:ind w:left="1276"/>
        <w:jc w:val="both"/>
      </w:pPr>
      <w:r w:rsidRPr="005C2B75">
        <w:t xml:space="preserve">Pravidla pro nahrazování jednotlivých prací jsou při distanční výuce obdobná jako při prezenční výuce, pokud okolnosti nebo rozhodnutí školy nevyžadují jiný postup. </w:t>
      </w:r>
    </w:p>
    <w:p w14:paraId="0756144A" w14:textId="5BAAB278" w:rsidR="005C2B75" w:rsidRPr="005C2B75" w:rsidRDefault="005C2B75" w:rsidP="005C2B75">
      <w:pPr>
        <w:spacing w:after="120"/>
      </w:pPr>
    </w:p>
    <w:p w14:paraId="0C5512C8" w14:textId="77777777" w:rsidR="005C2B75" w:rsidRPr="005C2B75" w:rsidRDefault="005C2B75" w:rsidP="00BD78C1">
      <w:pPr>
        <w:pStyle w:val="podbob"/>
      </w:pPr>
      <w:r w:rsidRPr="005C2B75">
        <w:t>Ústní zkoušení</w:t>
      </w:r>
    </w:p>
    <w:p w14:paraId="36BE4977" w14:textId="77777777" w:rsidR="005C2B75" w:rsidRPr="005C2B75" w:rsidRDefault="005C2B75" w:rsidP="005134AE">
      <w:pPr>
        <w:pStyle w:val="odr"/>
        <w:tabs>
          <w:tab w:val="clear" w:pos="720"/>
        </w:tabs>
        <w:ind w:left="993" w:hanging="357"/>
      </w:pPr>
      <w:r w:rsidRPr="005C2B75">
        <w:t xml:space="preserve">Ústní zkoušení může být provedeno zejména: </w:t>
      </w:r>
    </w:p>
    <w:p w14:paraId="3D1526A8" w14:textId="77777777" w:rsidR="005C2B75" w:rsidRPr="005C2B75" w:rsidRDefault="005C2B75" w:rsidP="00CE7795">
      <w:pPr>
        <w:pStyle w:val="ODR1"/>
      </w:pPr>
      <w:r w:rsidRPr="005C2B75">
        <w:t xml:space="preserve">na osobní žádost žáka, </w:t>
      </w:r>
    </w:p>
    <w:p w14:paraId="6F78DF5C" w14:textId="77777777" w:rsidR="005C2B75" w:rsidRPr="005C2B75" w:rsidRDefault="005C2B75" w:rsidP="00CE7795">
      <w:pPr>
        <w:pStyle w:val="ODR1"/>
      </w:pPr>
      <w:r w:rsidRPr="005C2B75">
        <w:t xml:space="preserve">v případě výsledku na rozhraní dvou klasifikačních stupňů, </w:t>
      </w:r>
    </w:p>
    <w:p w14:paraId="0B1DAE95" w14:textId="77777777" w:rsidR="005C2B75" w:rsidRPr="005C2B75" w:rsidRDefault="005C2B75" w:rsidP="00CE7795">
      <w:pPr>
        <w:pStyle w:val="ODR1"/>
      </w:pPr>
      <w:r w:rsidRPr="005C2B75">
        <w:t xml:space="preserve">jako další podklad pro stanovení výsledného hodnocení, </w:t>
      </w:r>
    </w:p>
    <w:p w14:paraId="0CBF3BCF" w14:textId="77777777" w:rsidR="005C2B75" w:rsidRPr="005C2B75" w:rsidRDefault="005C2B75" w:rsidP="00CE7795">
      <w:pPr>
        <w:pStyle w:val="ODR1"/>
      </w:pPr>
      <w:r w:rsidRPr="005C2B75">
        <w:t xml:space="preserve">za účelem ověření, zda žák dostatečně sleduje a chápe probírané učivo. </w:t>
      </w:r>
    </w:p>
    <w:p w14:paraId="1F663816" w14:textId="77777777" w:rsidR="005C2B75" w:rsidRPr="005C2B75" w:rsidRDefault="005C2B75" w:rsidP="005134AE">
      <w:pPr>
        <w:pStyle w:val="odr"/>
        <w:tabs>
          <w:tab w:val="clear" w:pos="720"/>
        </w:tabs>
        <w:ind w:left="993" w:hanging="357"/>
      </w:pPr>
      <w:r w:rsidRPr="005C2B75">
        <w:t xml:space="preserve">Ústní zkoušení může být využito také k doplnění podkladů pro hodnocení, pokud je to potřebné. </w:t>
      </w:r>
    </w:p>
    <w:p w14:paraId="2F826D33" w14:textId="77777777" w:rsidR="005C2B75" w:rsidRPr="005C2B75" w:rsidRDefault="005C2B75" w:rsidP="005134AE">
      <w:pPr>
        <w:pStyle w:val="odr"/>
        <w:tabs>
          <w:tab w:val="clear" w:pos="720"/>
        </w:tabs>
        <w:ind w:left="993" w:hanging="357"/>
      </w:pPr>
      <w:r w:rsidRPr="005C2B75">
        <w:t xml:space="preserve">V případě distanční výuky může být ústní zkoušení realizováno prostřednictvím vhodného komunikačního nástroje, například Google Meet, Zoom apod. </w:t>
      </w:r>
    </w:p>
    <w:p w14:paraId="39A402C3" w14:textId="77777777" w:rsidR="005C2B75" w:rsidRPr="005C2B75" w:rsidRDefault="00000000" w:rsidP="005C2B75">
      <w:pPr>
        <w:spacing w:after="120"/>
      </w:pPr>
      <w:r>
        <w:pict w14:anchorId="29E3CE3A">
          <v:rect id="_x0000_i1032" style="width:0;height:1.5pt" o:hralign="center" o:hrstd="t" o:hr="t" fillcolor="#a0a0a0" stroked="f"/>
        </w:pict>
      </w:r>
    </w:p>
    <w:p w14:paraId="640AC662" w14:textId="77777777" w:rsidR="005C2B75" w:rsidRPr="005C2B75" w:rsidRDefault="005C2B75" w:rsidP="00BD78C1">
      <w:pPr>
        <w:pStyle w:val="bob"/>
      </w:pPr>
      <w:r w:rsidRPr="005C2B75">
        <w:t>Konzultační hodiny</w:t>
      </w:r>
    </w:p>
    <w:p w14:paraId="0C698BC0" w14:textId="77777777" w:rsidR="005C2B75" w:rsidRPr="005C2B75" w:rsidRDefault="005C2B75" w:rsidP="00580AA1">
      <w:pPr>
        <w:pStyle w:val="odr"/>
      </w:pPr>
      <w:r w:rsidRPr="005C2B75">
        <w:t xml:space="preserve">Každý žák má právo využít konzultační hodiny pro vysvětlení učiva, kterému zcela nerozumí. </w:t>
      </w:r>
    </w:p>
    <w:p w14:paraId="4822F8AD" w14:textId="77777777" w:rsidR="005C2B75" w:rsidRPr="005C2B75" w:rsidRDefault="005C2B75" w:rsidP="00580AA1">
      <w:pPr>
        <w:pStyle w:val="odr"/>
      </w:pPr>
      <w:r w:rsidRPr="005C2B75">
        <w:t xml:space="preserve">Na konzultaci přichází žák zejména s konkrétními dotazy k části výkladu, příkladu, postupu řešení apod. </w:t>
      </w:r>
    </w:p>
    <w:p w14:paraId="00AAD9F8" w14:textId="77777777" w:rsidR="005C2B75" w:rsidRPr="005C2B75" w:rsidRDefault="005C2B75" w:rsidP="007827DD">
      <w:pPr>
        <w:pStyle w:val="odr"/>
        <w:jc w:val="both"/>
      </w:pPr>
      <w:r w:rsidRPr="005C2B75">
        <w:t xml:space="preserve">Smyslem konzultačních hodin je </w:t>
      </w:r>
      <w:r w:rsidRPr="005C2B75">
        <w:rPr>
          <w:b/>
          <w:bCs/>
        </w:rPr>
        <w:t>vysvětlení a objasnění konkrétního učiva</w:t>
      </w:r>
      <w:r w:rsidRPr="005C2B75">
        <w:t xml:space="preserve">, nikoli pravidelné individuální doučování. </w:t>
      </w:r>
    </w:p>
    <w:p w14:paraId="3578BFC2" w14:textId="77777777" w:rsidR="005C2B75" w:rsidRPr="005C2B75" w:rsidRDefault="005C2B75" w:rsidP="00580AA1">
      <w:pPr>
        <w:pStyle w:val="odr"/>
      </w:pPr>
      <w:r w:rsidRPr="005C2B75">
        <w:t xml:space="preserve">Žák by měl mít na konzultaci k dispozici doplněný školní sešit a další potřebné studijní materiály. </w:t>
      </w:r>
    </w:p>
    <w:p w14:paraId="746145F3" w14:textId="77777777" w:rsidR="005C2B75" w:rsidRPr="005C2B75" w:rsidRDefault="00000000" w:rsidP="005C2B75">
      <w:pPr>
        <w:spacing w:after="120"/>
      </w:pPr>
      <w:r>
        <w:pict w14:anchorId="236B5B71">
          <v:rect id="_x0000_i1033" style="width:0;height:1.5pt" o:hralign="center" o:hrstd="t" o:hr="t" fillcolor="#a0a0a0" stroked="f"/>
        </w:pict>
      </w:r>
    </w:p>
    <w:p w14:paraId="52C563BA" w14:textId="77777777" w:rsidR="005C2B75" w:rsidRPr="005C2B75" w:rsidRDefault="005C2B75" w:rsidP="00BD78C1">
      <w:pPr>
        <w:pStyle w:val="bob"/>
      </w:pPr>
      <w:r w:rsidRPr="005C2B75">
        <w:t>Závěrečné ustanovení</w:t>
      </w:r>
    </w:p>
    <w:p w14:paraId="798FB880" w14:textId="77777777" w:rsidR="005C2B75" w:rsidRPr="005C2B75" w:rsidRDefault="005C2B75" w:rsidP="007827DD">
      <w:pPr>
        <w:pStyle w:val="odr"/>
        <w:jc w:val="both"/>
      </w:pPr>
      <w:r w:rsidRPr="005C2B75">
        <w:t xml:space="preserve">Tato pravidla stanovují způsob průběžného hodnocení v daném vyučovacím předmětu. V případě rozporu mezi těmito pravidly a školním řádem školy se postupuje podle </w:t>
      </w:r>
      <w:r w:rsidRPr="005C2B75">
        <w:rPr>
          <w:b/>
          <w:bCs/>
        </w:rPr>
        <w:t>školního řádu a platných právních předpisů</w:t>
      </w:r>
      <w:r w:rsidRPr="005C2B75">
        <w:t>.</w:t>
      </w:r>
    </w:p>
    <w:p w14:paraId="19A5EFDA" w14:textId="77777777" w:rsidR="005C2B75" w:rsidRPr="005C2B75" w:rsidRDefault="005C2B75" w:rsidP="007827DD">
      <w:pPr>
        <w:pStyle w:val="odr"/>
        <w:jc w:val="both"/>
      </w:pPr>
      <w:r w:rsidRPr="005C2B75">
        <w:t xml:space="preserve">O výsledném hodnocení žáka na konci klasifikačního období rozhoduje vyučující v souladu s pravidly hodnocení stanovenými školním řádem a na základě podkladů získaných v průběhu klasifikačního období. Školní řád současně upravuje postup v případě, kdy žáka nelze hodnotit, včetně náhradního termínu hodnocení. </w:t>
      </w:r>
    </w:p>
    <w:p w14:paraId="0DEF40A9" w14:textId="77777777" w:rsidR="005C2B75" w:rsidRPr="005C2B75" w:rsidRDefault="00000000" w:rsidP="005C2B75">
      <w:pPr>
        <w:spacing w:after="120"/>
      </w:pPr>
      <w:r>
        <w:pict w14:anchorId="689FC5C1">
          <v:rect id="_x0000_i1034" style="width:0;height:1.5pt" o:hralign="center" o:hrstd="t" o:hr="t" fillcolor="#a0a0a0" stroked="f"/>
        </w:pict>
      </w:r>
    </w:p>
    <w:p w14:paraId="2BDA5BDD" w14:textId="3A16AC8B" w:rsidR="002720CD" w:rsidRDefault="002D1E0F" w:rsidP="002D1E0F">
      <w:pPr>
        <w:tabs>
          <w:tab w:val="left" w:pos="8647"/>
        </w:tabs>
      </w:pPr>
      <w:r>
        <w:t>V Liberci dne 31. 8. 2026</w:t>
      </w:r>
      <w:r>
        <w:tab/>
        <w:t>Mgr. Robert Horan</w:t>
      </w:r>
    </w:p>
    <w:sectPr w:rsidR="002720CD" w:rsidSect="005C2B75">
      <w:pgSz w:w="11906" w:h="16838"/>
      <w:pgMar w:top="993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1163A"/>
    <w:multiLevelType w:val="multilevel"/>
    <w:tmpl w:val="801AC802"/>
    <w:lvl w:ilvl="0">
      <w:start w:val="1"/>
      <w:numFmt w:val="upperLetter"/>
      <w:lvlText w:val="%1.0"/>
      <w:lvlJc w:val="left"/>
      <w:pPr>
        <w:ind w:left="567" w:hanging="567"/>
      </w:pPr>
      <w:rPr>
        <w:rFonts w:asciiTheme="minorHAnsi" w:hAnsiTheme="minorHAnsi" w:hint="default"/>
        <w:b/>
        <w:sz w:val="24"/>
      </w:rPr>
    </w:lvl>
    <w:lvl w:ilvl="1">
      <w:numFmt w:val="decimal"/>
      <w:pStyle w:val="ConOpsseznam"/>
      <w:lvlText w:val="%1.%2"/>
      <w:lvlJc w:val="left"/>
      <w:pPr>
        <w:ind w:left="567" w:hanging="567"/>
      </w:pPr>
      <w:rPr>
        <w:rFonts w:asciiTheme="minorHAnsi" w:hAnsiTheme="minorHAnsi" w:hint="default"/>
        <w:b/>
        <w:sz w:val="24"/>
      </w:rPr>
    </w:lvl>
    <w:lvl w:ilvl="2">
      <w:numFmt w:val="decimal"/>
      <w:lvlText w:val="%1.%2.%3"/>
      <w:lvlJc w:val="left"/>
      <w:pPr>
        <w:ind w:left="737" w:hanging="737"/>
      </w:pPr>
      <w:rPr>
        <w:rFonts w:asciiTheme="minorHAnsi" w:hAnsiTheme="minorHAnsi" w:hint="default"/>
        <w:b/>
        <w:sz w:val="24"/>
      </w:rPr>
    </w:lvl>
    <w:lvl w:ilvl="3">
      <w:numFmt w:val="decimal"/>
      <w:lvlText w:val="%1.%2.%3.%4"/>
      <w:lvlJc w:val="left"/>
      <w:pPr>
        <w:ind w:left="907" w:hanging="907"/>
      </w:pPr>
      <w:rPr>
        <w:rFonts w:asciiTheme="minorHAnsi" w:hAnsiTheme="minorHAnsi" w:hint="default"/>
        <w:b/>
        <w:sz w:val="24"/>
      </w:rPr>
    </w:lvl>
    <w:lvl w:ilvl="4">
      <w:numFmt w:val="decimal"/>
      <w:lvlText w:val="%1.%2.%3.%4.%5"/>
      <w:lvlJc w:val="left"/>
      <w:pPr>
        <w:ind w:left="1077" w:hanging="1077"/>
      </w:pPr>
      <w:rPr>
        <w:rFonts w:asciiTheme="minorHAnsi" w:hAnsiTheme="minorHAnsi" w:hint="default"/>
        <w:b/>
        <w:sz w:val="24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1" w15:restartNumberingAfterBreak="0">
    <w:nsid w:val="14A77EFA"/>
    <w:multiLevelType w:val="multilevel"/>
    <w:tmpl w:val="2984F79A"/>
    <w:lvl w:ilvl="0">
      <w:start w:val="1"/>
      <w:numFmt w:val="decimal"/>
      <w:pStyle w:val="bob"/>
      <w:lvlText w:val="%1."/>
      <w:lvlJc w:val="left"/>
      <w:pPr>
        <w:ind w:left="360" w:hanging="360"/>
      </w:pPr>
    </w:lvl>
    <w:lvl w:ilvl="1">
      <w:start w:val="1"/>
      <w:numFmt w:val="decimal"/>
      <w:pStyle w:val="podbob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4ED61CB"/>
    <w:multiLevelType w:val="multilevel"/>
    <w:tmpl w:val="522CF374"/>
    <w:styleLink w:val="ConOps"/>
    <w:lvl w:ilvl="0">
      <w:start w:val="1"/>
      <w:numFmt w:val="upperLetter"/>
      <w:lvlText w:val="%1.0"/>
      <w:lvlJc w:val="left"/>
      <w:pPr>
        <w:ind w:left="567" w:hanging="567"/>
      </w:pPr>
      <w:rPr>
        <w:rFonts w:asciiTheme="minorHAnsi" w:hAnsiTheme="minorHAnsi" w:hint="default"/>
        <w:b/>
        <w:sz w:val="24"/>
      </w:rPr>
    </w:lvl>
    <w:lvl w:ilvl="1">
      <w:numFmt w:val="decimal"/>
      <w:lvlText w:val="%1.%2"/>
      <w:lvlJc w:val="left"/>
      <w:pPr>
        <w:ind w:left="567" w:hanging="567"/>
      </w:pPr>
      <w:rPr>
        <w:rFonts w:asciiTheme="minorHAnsi" w:hAnsiTheme="minorHAnsi" w:hint="default"/>
        <w:b/>
        <w:sz w:val="24"/>
      </w:rPr>
    </w:lvl>
    <w:lvl w:ilvl="2">
      <w:numFmt w:val="decimal"/>
      <w:lvlText w:val="%1.%2.%3"/>
      <w:lvlJc w:val="left"/>
      <w:pPr>
        <w:ind w:left="737" w:hanging="737"/>
      </w:pPr>
      <w:rPr>
        <w:rFonts w:asciiTheme="minorHAnsi" w:hAnsiTheme="minorHAnsi" w:hint="default"/>
        <w:b/>
        <w:sz w:val="24"/>
      </w:rPr>
    </w:lvl>
    <w:lvl w:ilvl="3">
      <w:numFmt w:val="decimal"/>
      <w:lvlText w:val="%1.%2.%3.%4"/>
      <w:lvlJc w:val="left"/>
      <w:pPr>
        <w:ind w:left="907" w:hanging="907"/>
      </w:pPr>
      <w:rPr>
        <w:rFonts w:asciiTheme="minorHAnsi" w:hAnsiTheme="minorHAnsi" w:hint="default"/>
        <w:b/>
        <w:sz w:val="24"/>
      </w:rPr>
    </w:lvl>
    <w:lvl w:ilvl="4">
      <w:numFmt w:val="decimal"/>
      <w:lvlText w:val="%1.%2.%3.%4.%5"/>
      <w:lvlJc w:val="left"/>
      <w:pPr>
        <w:ind w:left="1077" w:hanging="1077"/>
      </w:pPr>
      <w:rPr>
        <w:rFonts w:asciiTheme="minorHAnsi" w:hAnsiTheme="minorHAnsi" w:hint="default"/>
        <w:b/>
        <w:sz w:val="24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3" w15:restartNumberingAfterBreak="0">
    <w:nsid w:val="34770979"/>
    <w:multiLevelType w:val="multilevel"/>
    <w:tmpl w:val="04CA2580"/>
    <w:lvl w:ilvl="0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podpodbob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3"/>
        </w:tabs>
        <w:ind w:left="288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3"/>
        </w:tabs>
        <w:ind w:left="360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3"/>
        </w:tabs>
        <w:ind w:left="504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3"/>
        </w:tabs>
        <w:ind w:left="576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A1348D"/>
    <w:multiLevelType w:val="multilevel"/>
    <w:tmpl w:val="7A00B078"/>
    <w:lvl w:ilvl="0">
      <w:start w:val="1"/>
      <w:numFmt w:val="bullet"/>
      <w:pStyle w:val="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7D640F"/>
    <w:multiLevelType w:val="hybridMultilevel"/>
    <w:tmpl w:val="45EE0CBE"/>
    <w:lvl w:ilvl="0" w:tplc="422AA2A2">
      <w:start w:val="1"/>
      <w:numFmt w:val="bullet"/>
      <w:pStyle w:val="ODR1"/>
      <w:lvlText w:val="-"/>
      <w:lvlJc w:val="left"/>
      <w:pPr>
        <w:ind w:left="1797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7A810A20"/>
    <w:multiLevelType w:val="multilevel"/>
    <w:tmpl w:val="47EEE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onOps-seznam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7E752428"/>
    <w:multiLevelType w:val="multilevel"/>
    <w:tmpl w:val="38104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2862263">
    <w:abstractNumId w:val="2"/>
  </w:num>
  <w:num w:numId="2" w16cid:durableId="328826504">
    <w:abstractNumId w:val="0"/>
  </w:num>
  <w:num w:numId="3" w16cid:durableId="10569507">
    <w:abstractNumId w:val="6"/>
  </w:num>
  <w:num w:numId="4" w16cid:durableId="731540811">
    <w:abstractNumId w:val="7"/>
  </w:num>
  <w:num w:numId="5" w16cid:durableId="1469341">
    <w:abstractNumId w:val="4"/>
  </w:num>
  <w:num w:numId="6" w16cid:durableId="332997798">
    <w:abstractNumId w:val="3"/>
  </w:num>
  <w:num w:numId="7" w16cid:durableId="1420564951">
    <w:abstractNumId w:val="1"/>
  </w:num>
  <w:num w:numId="8" w16cid:durableId="191496851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75"/>
    <w:rsid w:val="00002266"/>
    <w:rsid w:val="00086B21"/>
    <w:rsid w:val="001428C2"/>
    <w:rsid w:val="0026630D"/>
    <w:rsid w:val="002720CD"/>
    <w:rsid w:val="002B30D1"/>
    <w:rsid w:val="002D1E0F"/>
    <w:rsid w:val="00332098"/>
    <w:rsid w:val="003C5853"/>
    <w:rsid w:val="004254AE"/>
    <w:rsid w:val="005134AE"/>
    <w:rsid w:val="00580AA1"/>
    <w:rsid w:val="005C2B75"/>
    <w:rsid w:val="00632687"/>
    <w:rsid w:val="006A7B3B"/>
    <w:rsid w:val="00702719"/>
    <w:rsid w:val="007827DD"/>
    <w:rsid w:val="00792780"/>
    <w:rsid w:val="008552B0"/>
    <w:rsid w:val="008C5D47"/>
    <w:rsid w:val="00983338"/>
    <w:rsid w:val="00B173EA"/>
    <w:rsid w:val="00B64263"/>
    <w:rsid w:val="00BD78C1"/>
    <w:rsid w:val="00CA4449"/>
    <w:rsid w:val="00CA462E"/>
    <w:rsid w:val="00CE7795"/>
    <w:rsid w:val="00CF0C2F"/>
    <w:rsid w:val="00D51A30"/>
    <w:rsid w:val="00E00C7B"/>
    <w:rsid w:val="00EC476D"/>
    <w:rsid w:val="00F35015"/>
    <w:rsid w:val="00FD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B201E"/>
  <w15:chartTrackingRefBased/>
  <w15:docId w15:val="{DE6B8D5F-13AA-426C-B083-E0814E3B5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C2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C2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C2B7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C2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C2B7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C2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C2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C2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C2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ConOps">
    <w:name w:val="ConOps"/>
    <w:uiPriority w:val="99"/>
    <w:rsid w:val="00792780"/>
    <w:pPr>
      <w:numPr>
        <w:numId w:val="1"/>
      </w:numPr>
    </w:pPr>
  </w:style>
  <w:style w:type="paragraph" w:customStyle="1" w:styleId="ConOpsseznam">
    <w:name w:val="ConOps_seznam"/>
    <w:basedOn w:val="Odstavecseseznamem"/>
    <w:link w:val="ConOpsseznamChar"/>
    <w:autoRedefine/>
    <w:qFormat/>
    <w:rsid w:val="00792780"/>
    <w:pPr>
      <w:numPr>
        <w:ilvl w:val="1"/>
        <w:numId w:val="2"/>
      </w:numPr>
      <w:spacing w:before="120"/>
    </w:pPr>
    <w:rPr>
      <w:b/>
      <w:sz w:val="24"/>
    </w:rPr>
  </w:style>
  <w:style w:type="character" w:customStyle="1" w:styleId="ConOpsseznamChar">
    <w:name w:val="ConOps_seznam Char"/>
    <w:basedOn w:val="Standardnpsmoodstavce"/>
    <w:link w:val="ConOpsseznam"/>
    <w:rsid w:val="00792780"/>
    <w:rPr>
      <w:b/>
      <w:sz w:val="24"/>
    </w:rPr>
  </w:style>
  <w:style w:type="paragraph" w:styleId="Odstavecseseznamem">
    <w:name w:val="List Paragraph"/>
    <w:basedOn w:val="Normln"/>
    <w:uiPriority w:val="34"/>
    <w:qFormat/>
    <w:rsid w:val="00792780"/>
    <w:pPr>
      <w:ind w:left="720"/>
      <w:contextualSpacing/>
    </w:pPr>
  </w:style>
  <w:style w:type="paragraph" w:customStyle="1" w:styleId="ConOps-seznam">
    <w:name w:val="ConOps-seznam"/>
    <w:basedOn w:val="ConOpsseznam"/>
    <w:link w:val="ConOps-seznamChar"/>
    <w:autoRedefine/>
    <w:qFormat/>
    <w:rsid w:val="00792780"/>
    <w:pPr>
      <w:numPr>
        <w:numId w:val="3"/>
      </w:numPr>
      <w:contextualSpacing w:val="0"/>
    </w:pPr>
    <w:rPr>
      <w:rFonts w:ascii="Arial" w:eastAsia="Times New Roman" w:hAnsi="Arial" w:cs="Arial"/>
      <w:szCs w:val="24"/>
      <w:lang w:eastAsia="cs-CZ"/>
    </w:rPr>
  </w:style>
  <w:style w:type="character" w:customStyle="1" w:styleId="ConOps-seznamChar">
    <w:name w:val="ConOps-seznam Char"/>
    <w:basedOn w:val="ConOpsseznamChar"/>
    <w:link w:val="ConOps-seznam"/>
    <w:rsid w:val="00792780"/>
    <w:rPr>
      <w:rFonts w:ascii="Arial" w:eastAsia="Times New Roman" w:hAnsi="Arial" w:cs="Arial"/>
      <w:b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C2B7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C2B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C2B7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C2B75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C2B75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C2B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C2B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C2B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C2B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C2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C2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C2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C2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C2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C2B75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5C2B75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C2B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C2B75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C2B75"/>
    <w:rPr>
      <w:b/>
      <w:bCs/>
      <w:smallCaps/>
      <w:color w:val="2E74B5" w:themeColor="accent1" w:themeShade="BF"/>
      <w:spacing w:val="5"/>
    </w:rPr>
  </w:style>
  <w:style w:type="paragraph" w:customStyle="1" w:styleId="bob">
    <w:name w:val="bob"/>
    <w:basedOn w:val="Normln"/>
    <w:link w:val="bobChar"/>
    <w:qFormat/>
    <w:rsid w:val="00BD78C1"/>
    <w:pPr>
      <w:numPr>
        <w:numId w:val="7"/>
      </w:numPr>
      <w:spacing w:line="240" w:lineRule="auto"/>
    </w:pPr>
    <w:rPr>
      <w:b/>
      <w:bCs/>
      <w:i/>
      <w:iCs/>
      <w:sz w:val="24"/>
    </w:rPr>
  </w:style>
  <w:style w:type="character" w:customStyle="1" w:styleId="bobChar">
    <w:name w:val="bob Char"/>
    <w:basedOn w:val="Standardnpsmoodstavce"/>
    <w:link w:val="bob"/>
    <w:rsid w:val="00BD78C1"/>
    <w:rPr>
      <w:b/>
      <w:bCs/>
      <w:i/>
      <w:iCs/>
      <w:sz w:val="24"/>
    </w:rPr>
  </w:style>
  <w:style w:type="paragraph" w:customStyle="1" w:styleId="podbob">
    <w:name w:val="pod_bob"/>
    <w:basedOn w:val="bob"/>
    <w:link w:val="podbobChar"/>
    <w:qFormat/>
    <w:rsid w:val="00BD78C1"/>
    <w:pPr>
      <w:numPr>
        <w:ilvl w:val="1"/>
      </w:numPr>
    </w:pPr>
  </w:style>
  <w:style w:type="character" w:customStyle="1" w:styleId="podbobChar">
    <w:name w:val="pod_bob Char"/>
    <w:basedOn w:val="bobChar"/>
    <w:link w:val="podbob"/>
    <w:rsid w:val="00BD78C1"/>
    <w:rPr>
      <w:b/>
      <w:bCs/>
      <w:i/>
      <w:iCs/>
      <w:sz w:val="24"/>
    </w:rPr>
  </w:style>
  <w:style w:type="paragraph" w:customStyle="1" w:styleId="podpodbob">
    <w:name w:val="pod_pod_bob"/>
    <w:basedOn w:val="Normln"/>
    <w:link w:val="podpodbobChar"/>
    <w:qFormat/>
    <w:rsid w:val="00BD78C1"/>
    <w:pPr>
      <w:numPr>
        <w:ilvl w:val="1"/>
        <w:numId w:val="6"/>
      </w:numPr>
      <w:spacing w:after="0"/>
    </w:pPr>
  </w:style>
  <w:style w:type="character" w:customStyle="1" w:styleId="podpodbobChar">
    <w:name w:val="pod_pod_bob Char"/>
    <w:basedOn w:val="Standardnpsmoodstavce"/>
    <w:link w:val="podpodbob"/>
    <w:rsid w:val="00BD78C1"/>
  </w:style>
  <w:style w:type="paragraph" w:customStyle="1" w:styleId="odr">
    <w:name w:val="odr"/>
    <w:basedOn w:val="Normln"/>
    <w:link w:val="odrChar"/>
    <w:qFormat/>
    <w:rsid w:val="00580AA1"/>
    <w:pPr>
      <w:numPr>
        <w:numId w:val="5"/>
      </w:numPr>
      <w:spacing w:after="80"/>
    </w:pPr>
  </w:style>
  <w:style w:type="character" w:customStyle="1" w:styleId="odrChar">
    <w:name w:val="odr Char"/>
    <w:basedOn w:val="Standardnpsmoodstavce"/>
    <w:link w:val="odr"/>
    <w:rsid w:val="00580AA1"/>
  </w:style>
  <w:style w:type="paragraph" w:customStyle="1" w:styleId="ODR1">
    <w:name w:val="ODR1"/>
    <w:basedOn w:val="Normln"/>
    <w:link w:val="ODR1Char"/>
    <w:qFormat/>
    <w:rsid w:val="00CE7795"/>
    <w:pPr>
      <w:numPr>
        <w:numId w:val="8"/>
      </w:numPr>
      <w:spacing w:after="0" w:line="240" w:lineRule="auto"/>
      <w:ind w:left="1418"/>
    </w:pPr>
  </w:style>
  <w:style w:type="character" w:customStyle="1" w:styleId="ODR1Char">
    <w:name w:val="ODR1 Char"/>
    <w:basedOn w:val="Standardnpsmoodstavce"/>
    <w:link w:val="ODR1"/>
    <w:rsid w:val="00CE7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1213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Karolína Horanová</dc:creator>
  <cp:keywords/>
  <dc:description/>
  <cp:lastModifiedBy>Robert Horan</cp:lastModifiedBy>
  <cp:revision>10</cp:revision>
  <dcterms:created xsi:type="dcterms:W3CDTF">2026-08-27T16:46:00Z</dcterms:created>
  <dcterms:modified xsi:type="dcterms:W3CDTF">2026-08-31T08:14:00Z</dcterms:modified>
</cp:coreProperties>
</file>