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D0" w:rsidRPr="00FB58D0" w:rsidRDefault="00650AD0" w:rsidP="00650AD0">
      <w:pPr>
        <w:pStyle w:val="HEADERNAZEVPROJEKTU"/>
        <w:jc w:val="center"/>
        <w:rPr>
          <w:rFonts w:ascii="Arial" w:hAnsi="Arial" w:cs="Arial"/>
          <w:sz w:val="18"/>
          <w:szCs w:val="18"/>
        </w:rPr>
      </w:pPr>
    </w:p>
    <w:p w:rsidR="00A40E7A" w:rsidRPr="00FB58D0" w:rsidRDefault="00A40E7A" w:rsidP="00650AD0">
      <w:pPr>
        <w:pStyle w:val="HEADERNAZEVPROJEKTU"/>
        <w:jc w:val="center"/>
        <w:rPr>
          <w:rFonts w:ascii="Arial" w:hAnsi="Arial" w:cs="Arial"/>
          <w:sz w:val="16"/>
          <w:szCs w:val="16"/>
        </w:rPr>
      </w:pPr>
      <w:r w:rsidRPr="00FB58D0">
        <w:rPr>
          <w:rFonts w:ascii="Arial" w:hAnsi="Arial" w:cs="Arial"/>
          <w:sz w:val="16"/>
          <w:szCs w:val="16"/>
        </w:rPr>
        <w:t>Název projektu</w:t>
      </w:r>
      <w:r w:rsidR="004319BF" w:rsidRPr="00FB58D0">
        <w:rPr>
          <w:rFonts w:ascii="Arial" w:hAnsi="Arial" w:cs="Arial"/>
          <w:sz w:val="16"/>
          <w:szCs w:val="16"/>
        </w:rPr>
        <w:t xml:space="preserve">: </w:t>
      </w:r>
      <w:r w:rsidR="00650AD0" w:rsidRPr="00FB58D0">
        <w:rPr>
          <w:rFonts w:ascii="Arial" w:hAnsi="Arial" w:cs="Arial"/>
          <w:bCs/>
          <w:color w:val="000000"/>
          <w:sz w:val="16"/>
          <w:szCs w:val="16"/>
        </w:rPr>
        <w:t>Zavádění vyučovacích metod a rozvoj technických kompetencí na SŠ a gymnáziích Libereckého kraje</w:t>
      </w:r>
    </w:p>
    <w:p w:rsidR="00D16DF8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333399"/>
          <w:sz w:val="44"/>
          <w:szCs w:val="44"/>
        </w:rPr>
      </w:pPr>
    </w:p>
    <w:p w:rsidR="007756D6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000000"/>
          <w:sz w:val="44"/>
          <w:szCs w:val="44"/>
        </w:rPr>
      </w:pPr>
      <w:r w:rsidRPr="00FB58D0">
        <w:rPr>
          <w:rFonts w:ascii="Arial" w:hAnsi="Arial" w:cs="Arial"/>
          <w:b/>
          <w:bCs/>
          <w:color w:val="000000"/>
          <w:sz w:val="44"/>
          <w:szCs w:val="44"/>
        </w:rPr>
        <w:t>Metodická příprava</w:t>
      </w:r>
    </w:p>
    <w:p w:rsidR="007756D6" w:rsidRPr="00FB58D0" w:rsidRDefault="007756D6" w:rsidP="00CE56AC">
      <w:pPr>
        <w:rPr>
          <w:rFonts w:ascii="Arial" w:hAnsi="Arial" w:cs="Arial"/>
        </w:rPr>
      </w:pPr>
    </w:p>
    <w:p w:rsidR="00A424FB" w:rsidRPr="00FB58D0" w:rsidRDefault="00A424FB" w:rsidP="00393BF4">
      <w:pPr>
        <w:tabs>
          <w:tab w:val="left" w:pos="3795"/>
        </w:tabs>
        <w:rPr>
          <w:rFonts w:ascii="Arial" w:hAnsi="Arial" w:cs="Arial"/>
          <w:sz w:val="28"/>
          <w:szCs w:val="28"/>
        </w:rPr>
      </w:pPr>
    </w:p>
    <w:p w:rsidR="002C4453" w:rsidRPr="00FB58D0" w:rsidRDefault="002C4453" w:rsidP="002C4453">
      <w:pPr>
        <w:tabs>
          <w:tab w:val="left" w:pos="3795"/>
        </w:tabs>
        <w:jc w:val="both"/>
        <w:rPr>
          <w:rFonts w:ascii="Arial" w:hAnsi="Arial" w:cs="Arial"/>
          <w:b/>
          <w:u w:val="single"/>
        </w:rPr>
      </w:pPr>
    </w:p>
    <w:p w:rsidR="002C4453" w:rsidRPr="00FB58D0" w:rsidRDefault="007338F4" w:rsidP="002C4453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 xml:space="preserve">1. Identifikace </w:t>
      </w:r>
      <w:r w:rsidR="002C4453" w:rsidRPr="00FB58D0">
        <w:rPr>
          <w:rFonts w:ascii="Arial" w:hAnsi="Arial" w:cs="Arial"/>
          <w:b/>
        </w:rPr>
        <w:t>pro</w:t>
      </w:r>
      <w:r w:rsidR="00CE56AC" w:rsidRPr="00FB58D0">
        <w:rPr>
          <w:rFonts w:ascii="Arial" w:hAnsi="Arial" w:cs="Arial"/>
          <w:b/>
        </w:rPr>
        <w:t>jektu</w:t>
      </w:r>
    </w:p>
    <w:p w:rsidR="00650AD0" w:rsidRPr="00FB58D0" w:rsidRDefault="00D10765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5715000" cy="0"/>
                <wp:effectExtent l="9525" t="9525" r="9525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5pt" to="450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zy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"/>
            </w:pict>
          </mc:Fallback>
        </mc:AlternateContent>
      </w:r>
      <w:r w:rsidR="002C4453" w:rsidRPr="00FB58D0">
        <w:rPr>
          <w:rFonts w:ascii="Arial" w:hAnsi="Arial" w:cs="Arial"/>
          <w:sz w:val="28"/>
          <w:szCs w:val="28"/>
        </w:rPr>
        <w:softHyphen/>
      </w:r>
      <w:r w:rsidR="002C4453" w:rsidRPr="00FB58D0">
        <w:rPr>
          <w:rFonts w:ascii="Arial" w:hAnsi="Arial" w:cs="Arial"/>
          <w:sz w:val="28"/>
          <w:szCs w:val="28"/>
        </w:rPr>
        <w:softHyphen/>
      </w:r>
    </w:p>
    <w:p w:rsidR="00271893" w:rsidRPr="00FB58D0" w:rsidRDefault="003000E2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 w:rsidRPr="00FB58D0">
        <w:rPr>
          <w:rFonts w:ascii="Arial" w:hAnsi="Arial" w:cs="Arial"/>
        </w:rPr>
        <w:t>Registrační č</w:t>
      </w:r>
      <w:r w:rsidR="00271893" w:rsidRPr="00FB58D0">
        <w:rPr>
          <w:rFonts w:ascii="Arial" w:hAnsi="Arial" w:cs="Arial"/>
        </w:rPr>
        <w:t>íslo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CZ.1.07/1.1.09/03.0007</w:t>
      </w:r>
    </w:p>
    <w:p w:rsidR="0092007F" w:rsidRPr="00FB58D0" w:rsidRDefault="002C4453" w:rsidP="00650AD0">
      <w:pPr>
        <w:pStyle w:val="Normlnweb"/>
        <w:spacing w:before="0" w:beforeAutospacing="0" w:after="0" w:afterAutospacing="0"/>
        <w:rPr>
          <w:rFonts w:ascii="Arial" w:hAnsi="Arial" w:cs="Arial"/>
        </w:rPr>
      </w:pPr>
      <w:r w:rsidRPr="00FB58D0">
        <w:rPr>
          <w:rFonts w:ascii="Arial" w:hAnsi="Arial" w:cs="Arial"/>
        </w:rPr>
        <w:t>Název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Zavádění vyučovacích metod a rozvoj technických kompetencí na SŠ a gymnáziích Libereckého kraje</w:t>
      </w:r>
    </w:p>
    <w:p w:rsidR="0092007F" w:rsidRPr="00FB58D0" w:rsidRDefault="0092007F" w:rsidP="002C4453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</w:p>
    <w:p w:rsidR="00994B91" w:rsidRPr="00FB58D0" w:rsidRDefault="00994B91" w:rsidP="002C4453">
      <w:pPr>
        <w:rPr>
          <w:rFonts w:ascii="Arial" w:hAnsi="Arial" w:cs="Arial"/>
          <w:sz w:val="26"/>
          <w:szCs w:val="26"/>
        </w:rPr>
      </w:pPr>
    </w:p>
    <w:p w:rsidR="00CB5BDA" w:rsidRPr="00FB58D0" w:rsidRDefault="00393BF4" w:rsidP="00CB5BDA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>2</w:t>
      </w:r>
      <w:r w:rsidR="00994B91" w:rsidRPr="00FB58D0">
        <w:rPr>
          <w:rFonts w:ascii="Arial" w:hAnsi="Arial" w:cs="Arial"/>
          <w:b/>
        </w:rPr>
        <w:t xml:space="preserve">. </w:t>
      </w:r>
      <w:r w:rsidR="00D16DF8" w:rsidRPr="00FB58D0">
        <w:rPr>
          <w:rFonts w:ascii="Arial" w:hAnsi="Arial" w:cs="Arial"/>
          <w:b/>
        </w:rPr>
        <w:t xml:space="preserve">Metodická příprava na hodinu </w:t>
      </w:r>
      <w:r w:rsidR="00CD5B39" w:rsidRP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A40F6D" w:rsidRPr="00FB58D0">
        <w:rPr>
          <w:rFonts w:ascii="Arial" w:hAnsi="Arial" w:cs="Arial"/>
          <w:b/>
        </w:rPr>
        <w:t>předmětu</w:t>
      </w:r>
      <w:r w:rsidR="00AF1A48" w:rsidRPr="00FB58D0">
        <w:rPr>
          <w:rFonts w:ascii="Arial" w:hAnsi="Arial" w:cs="Arial"/>
          <w:b/>
        </w:rPr>
        <w:t>:</w:t>
      </w:r>
      <w:r w:rsidR="007047A1" w:rsidRPr="00FB58D0">
        <w:rPr>
          <w:rFonts w:ascii="Arial" w:hAnsi="Arial" w:cs="Arial"/>
          <w:b/>
        </w:rPr>
        <w:t xml:space="preserve"> </w:t>
      </w:r>
      <w:r w:rsidR="003667A4">
        <w:rPr>
          <w:rFonts w:ascii="Arial" w:hAnsi="Arial" w:cs="Arial"/>
          <w:b/>
        </w:rPr>
        <w:t>fyzika</w:t>
      </w:r>
      <w:r w:rsidR="00CD5B39" w:rsidRPr="00FB58D0">
        <w:rPr>
          <w:rFonts w:ascii="Arial" w:hAnsi="Arial" w:cs="Arial"/>
          <w:b/>
        </w:rPr>
        <w:tab/>
      </w:r>
      <w:r w:rsidR="00D16DF8" w:rsidRPr="00FB58D0">
        <w:rPr>
          <w:rFonts w:ascii="Arial" w:hAnsi="Arial" w:cs="Arial"/>
          <w:b/>
        </w:rPr>
        <w:t>pro</w:t>
      </w:r>
      <w:r w:rsidR="00571A35" w:rsidRPr="00FB58D0">
        <w:rPr>
          <w:rFonts w:ascii="Arial" w:hAnsi="Arial" w:cs="Arial"/>
          <w:b/>
        </w:rPr>
        <w:t xml:space="preserve"> </w:t>
      </w:r>
      <w:r w:rsidR="00A40F6D" w:rsidRPr="00FB58D0">
        <w:rPr>
          <w:rFonts w:ascii="Arial" w:hAnsi="Arial" w:cs="Arial"/>
          <w:b/>
        </w:rPr>
        <w:t>třídu</w:t>
      </w:r>
      <w:r w:rsidR="003667A4">
        <w:rPr>
          <w:rFonts w:ascii="Arial" w:hAnsi="Arial" w:cs="Arial"/>
          <w:b/>
        </w:rPr>
        <w:t>: 4. roč.</w:t>
      </w:r>
    </w:p>
    <w:p w:rsidR="00CD5B39" w:rsidRPr="00FB58D0" w:rsidRDefault="00FF3B36" w:rsidP="00CB5BDA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</w:p>
    <w:p w:rsidR="00FF3B36" w:rsidRPr="00FB58D0" w:rsidRDefault="00CD5B39" w:rsidP="00CD5B39">
      <w:pPr>
        <w:tabs>
          <w:tab w:val="left" w:pos="3795"/>
        </w:tabs>
        <w:jc w:val="right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 xml:space="preserve">Zpracoval: </w:t>
      </w:r>
      <w:r w:rsidR="003667A4">
        <w:rPr>
          <w:rFonts w:ascii="Arial" w:hAnsi="Arial" w:cs="Arial"/>
          <w:sz w:val="26"/>
          <w:szCs w:val="26"/>
        </w:rPr>
        <w:t xml:space="preserve">Mgr. Žaneta </w:t>
      </w:r>
      <w:proofErr w:type="spellStart"/>
      <w:r w:rsidR="003667A4">
        <w:rPr>
          <w:rFonts w:ascii="Arial" w:hAnsi="Arial" w:cs="Arial"/>
          <w:sz w:val="26"/>
          <w:szCs w:val="26"/>
        </w:rPr>
        <w:t>Horanová</w:t>
      </w:r>
      <w:proofErr w:type="spellEnd"/>
      <w:r w:rsidR="003667A4">
        <w:rPr>
          <w:rFonts w:ascii="Arial" w:hAnsi="Arial" w:cs="Arial"/>
          <w:sz w:val="26"/>
          <w:szCs w:val="26"/>
        </w:rPr>
        <w:t>, Gymnázium a S0ŠPg Jeronýmova, Liberec</w:t>
      </w:r>
    </w:p>
    <w:p w:rsidR="00CE56AC" w:rsidRPr="00FB58D0" w:rsidRDefault="00D10765" w:rsidP="002C445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715000" cy="0"/>
                <wp:effectExtent l="9525" t="7620" r="9525" b="1143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0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z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UzZN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"/>
            </w:pict>
          </mc:Fallback>
        </mc:AlternateContent>
      </w:r>
    </w:p>
    <w:p w:rsidR="0063036A" w:rsidRPr="00FB58D0" w:rsidRDefault="00571A35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Téma: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Fyzika mikrosvěta</w:t>
      </w:r>
      <w:r w:rsidR="00D10765">
        <w:rPr>
          <w:rFonts w:ascii="Arial" w:hAnsi="Arial" w:cs="Arial"/>
          <w:sz w:val="26"/>
          <w:szCs w:val="26"/>
        </w:rPr>
        <w:t xml:space="preserve"> – </w:t>
      </w:r>
      <w:r w:rsidR="00393878">
        <w:rPr>
          <w:rFonts w:ascii="Arial" w:hAnsi="Arial" w:cs="Arial"/>
          <w:sz w:val="26"/>
          <w:szCs w:val="26"/>
        </w:rPr>
        <w:t>pohyb v mikrosvětě</w:t>
      </w:r>
    </w:p>
    <w:p w:rsidR="004319BF" w:rsidRPr="00FB58D0" w:rsidRDefault="00A40F6D" w:rsidP="004319BF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 prezentace</w:t>
      </w:r>
      <w:r w:rsidR="00571A35" w:rsidRPr="00FB58D0">
        <w:rPr>
          <w:rFonts w:ascii="Arial" w:hAnsi="Arial" w:cs="Arial"/>
          <w:b/>
          <w:sz w:val="26"/>
          <w:szCs w:val="26"/>
        </w:rPr>
        <w:t>:</w:t>
      </w:r>
      <w:r w:rsidR="00571A35" w:rsidRPr="00FB58D0">
        <w:rPr>
          <w:rFonts w:ascii="Arial" w:hAnsi="Arial" w:cs="Arial"/>
          <w:sz w:val="26"/>
          <w:szCs w:val="26"/>
        </w:rPr>
        <w:t xml:space="preserve"> </w:t>
      </w:r>
      <w:r w:rsidR="00393878">
        <w:rPr>
          <w:rFonts w:ascii="Arial" w:hAnsi="Arial" w:cs="Arial"/>
          <w:sz w:val="26"/>
          <w:szCs w:val="26"/>
        </w:rPr>
        <w:t>Zopakování základních znalostí z oblasti kvantové fyziky, zejména připomenutí okolností vedoucích k samotné formulaci kvantové hypotézy.</w:t>
      </w:r>
    </w:p>
    <w:p w:rsidR="0063036A" w:rsidRPr="00FB58D0" w:rsidRDefault="00A40F6D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Cílová skupina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F1A48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studenti čtyřletých a víceletých gymnázií</w:t>
      </w:r>
    </w:p>
    <w:p w:rsidR="0063036A" w:rsidRPr="00FB58D0" w:rsidRDefault="0063036A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Předpokládaný počet odučených hodin: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1</w:t>
      </w:r>
    </w:p>
    <w:p w:rsidR="00CE56AC" w:rsidRPr="00FB58D0" w:rsidRDefault="00A26769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Využití prezentace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70D59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výkladová prezentace určená pro frontální výuku</w:t>
      </w:r>
    </w:p>
    <w:p w:rsidR="009F5B1A" w:rsidRPr="00D10765" w:rsidRDefault="009F5B1A" w:rsidP="00D10765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Základní členění prezentace</w:t>
      </w:r>
      <w:r w:rsidR="00CE1890" w:rsidRPr="00FB58D0">
        <w:rPr>
          <w:rFonts w:ascii="Arial" w:hAnsi="Arial" w:cs="Arial"/>
          <w:b/>
          <w:sz w:val="26"/>
          <w:szCs w:val="26"/>
        </w:rPr>
        <w:t>:</w:t>
      </w:r>
      <w:r w:rsidR="003667A4">
        <w:rPr>
          <w:rFonts w:ascii="Arial" w:hAnsi="Arial" w:cs="Arial"/>
          <w:b/>
          <w:sz w:val="26"/>
          <w:szCs w:val="26"/>
        </w:rPr>
        <w:t xml:space="preserve"> </w:t>
      </w:r>
      <w:r w:rsidR="00393878">
        <w:rPr>
          <w:rFonts w:ascii="Arial" w:hAnsi="Arial" w:cs="Arial"/>
          <w:sz w:val="26"/>
          <w:szCs w:val="26"/>
        </w:rPr>
        <w:t xml:space="preserve">V úvodní části prezentace jsou zopakovány základní znalosti z oblasti vyzařování absolutně černého tělesa. V další části prezentace je vysvětlen fotoelektrický jev a </w:t>
      </w:r>
      <w:proofErr w:type="spellStart"/>
      <w:r w:rsidR="00393878">
        <w:rPr>
          <w:rFonts w:ascii="Arial" w:hAnsi="Arial" w:cs="Arial"/>
          <w:sz w:val="26"/>
          <w:szCs w:val="26"/>
        </w:rPr>
        <w:t>Comptonův</w:t>
      </w:r>
      <w:proofErr w:type="spellEnd"/>
      <w:r w:rsidR="00393878">
        <w:rPr>
          <w:rFonts w:ascii="Arial" w:hAnsi="Arial" w:cs="Arial"/>
          <w:sz w:val="26"/>
          <w:szCs w:val="26"/>
        </w:rPr>
        <w:t xml:space="preserve"> jev. Pro snadnější pochopení fotoelektrického jevu jsou doplněny i dva odkazy na externí fyzikální aplety. </w:t>
      </w:r>
      <w:r w:rsidR="00056299">
        <w:rPr>
          <w:rFonts w:ascii="Arial" w:hAnsi="Arial" w:cs="Arial"/>
          <w:sz w:val="26"/>
          <w:szCs w:val="26"/>
        </w:rPr>
        <w:t>Prezentaci je možno dle úrovně studentů rozdělit i na dvě části a použít ve více vyučovacích hodinách.</w:t>
      </w:r>
      <w:bookmarkStart w:id="0" w:name="_GoBack"/>
      <w:bookmarkEnd w:id="0"/>
      <w:r w:rsidR="00CE1890" w:rsidRPr="00D10765">
        <w:rPr>
          <w:rFonts w:ascii="Arial" w:hAnsi="Arial" w:cs="Arial"/>
          <w:sz w:val="26"/>
          <w:szCs w:val="26"/>
        </w:rPr>
        <w:br/>
      </w:r>
    </w:p>
    <w:p w:rsidR="00CB5BDA" w:rsidRPr="00FB58D0" w:rsidRDefault="00CB5BDA" w:rsidP="002C4453">
      <w:pPr>
        <w:rPr>
          <w:rFonts w:ascii="Arial" w:hAnsi="Arial" w:cs="Arial"/>
          <w:sz w:val="26"/>
          <w:szCs w:val="26"/>
        </w:rPr>
      </w:pPr>
    </w:p>
    <w:sectPr w:rsidR="00CB5BDA" w:rsidRPr="00FB58D0" w:rsidSect="00722BFA">
      <w:headerReference w:type="default" r:id="rId8"/>
      <w:footerReference w:type="even" r:id="rId9"/>
      <w:footerReference w:type="default" r:id="rId10"/>
      <w:pgSz w:w="11906" w:h="16838"/>
      <w:pgMar w:top="75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182" w:rsidRDefault="00642182">
      <w:r>
        <w:separator/>
      </w:r>
    </w:p>
  </w:endnote>
  <w:endnote w:type="continuationSeparator" w:id="0">
    <w:p w:rsidR="00642182" w:rsidRDefault="0064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7710CD" w:rsidP="00E369C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710CD" w:rsidRDefault="007710CD" w:rsidP="00B37E04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Pr="00F96A84" w:rsidRDefault="007710CD" w:rsidP="00F96A84">
    <w:pPr>
      <w:pStyle w:val="Zpat"/>
      <w:framePr w:wrap="around" w:vAnchor="text" w:hAnchor="margin" w:xAlign="right" w:y="1" w:anchorLock="1"/>
      <w:rPr>
        <w:rStyle w:val="slostrnky"/>
        <w:rFonts w:ascii="Garamond" w:hAnsi="Garamond"/>
        <w:sz w:val="22"/>
        <w:szCs w:val="22"/>
      </w:rPr>
    </w:pPr>
    <w:r>
      <w:rPr>
        <w:rStyle w:val="slostrnky"/>
        <w:rFonts w:ascii="Garamond" w:hAnsi="Garamond"/>
        <w:sz w:val="22"/>
        <w:szCs w:val="22"/>
      </w:rPr>
      <w:t xml:space="preserve">   </w:t>
    </w:r>
    <w:r w:rsidRPr="00F96A84">
      <w:rPr>
        <w:rStyle w:val="slostrnky"/>
        <w:rFonts w:ascii="Garamond" w:hAnsi="Garamond"/>
        <w:sz w:val="22"/>
        <w:szCs w:val="22"/>
      </w:rPr>
      <w:t xml:space="preserve">Strana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PAGE 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056299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  <w:r w:rsidRPr="00F96A84">
      <w:rPr>
        <w:rStyle w:val="slostrnky"/>
        <w:rFonts w:ascii="Garamond" w:hAnsi="Garamond"/>
        <w:sz w:val="22"/>
        <w:szCs w:val="22"/>
      </w:rPr>
      <w:t xml:space="preserve">z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 NUMPAGES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056299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</w:p>
  <w:p w:rsidR="007710CD" w:rsidRPr="00FF437E" w:rsidRDefault="007710CD" w:rsidP="004319BF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182" w:rsidRDefault="00642182">
      <w:r>
        <w:separator/>
      </w:r>
    </w:p>
  </w:footnote>
  <w:footnote w:type="continuationSeparator" w:id="0">
    <w:p w:rsidR="00642182" w:rsidRDefault="00642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D10765" w:rsidP="004319BF">
    <w:pPr>
      <w:pStyle w:val="HEADERNAZEVPROJEKTU"/>
      <w:jc w:val="center"/>
      <w:rPr>
        <w:b/>
        <w:sz w:val="48"/>
        <w:szCs w:val="48"/>
      </w:rPr>
    </w:pPr>
    <w:r>
      <w:rPr>
        <w:b/>
        <w:noProof/>
        <w:sz w:val="48"/>
        <w:szCs w:val="48"/>
      </w:rPr>
      <w:drawing>
        <wp:inline distT="0" distB="0" distL="0" distR="0">
          <wp:extent cx="5753100" cy="809625"/>
          <wp:effectExtent l="0" t="0" r="0" b="9525"/>
          <wp:docPr id="1" name="obrázek 1" descr="OPVK_hor_rozsireny_LK_C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VK_hor_rozsireny_LK_CB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6959"/>
    <w:multiLevelType w:val="hybridMultilevel"/>
    <w:tmpl w:val="806AFC98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64A84899"/>
    <w:multiLevelType w:val="hybridMultilevel"/>
    <w:tmpl w:val="CDDC0EC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A804E3"/>
    <w:multiLevelType w:val="multilevel"/>
    <w:tmpl w:val="CDDC0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E0"/>
    <w:rsid w:val="00013FD2"/>
    <w:rsid w:val="00014255"/>
    <w:rsid w:val="000148B2"/>
    <w:rsid w:val="00035A96"/>
    <w:rsid w:val="00044291"/>
    <w:rsid w:val="00056299"/>
    <w:rsid w:val="000B3446"/>
    <w:rsid w:val="000D07BC"/>
    <w:rsid w:val="00104877"/>
    <w:rsid w:val="00120E10"/>
    <w:rsid w:val="00131D9B"/>
    <w:rsid w:val="00152830"/>
    <w:rsid w:val="001C1803"/>
    <w:rsid w:val="001C7ABC"/>
    <w:rsid w:val="001F394D"/>
    <w:rsid w:val="00234FB1"/>
    <w:rsid w:val="00256C67"/>
    <w:rsid w:val="00271893"/>
    <w:rsid w:val="00294DE5"/>
    <w:rsid w:val="00295036"/>
    <w:rsid w:val="002A3597"/>
    <w:rsid w:val="002A6BAD"/>
    <w:rsid w:val="002C4453"/>
    <w:rsid w:val="002D68C4"/>
    <w:rsid w:val="002E180F"/>
    <w:rsid w:val="003000E2"/>
    <w:rsid w:val="003667A4"/>
    <w:rsid w:val="0037595E"/>
    <w:rsid w:val="00393878"/>
    <w:rsid w:val="00393BF4"/>
    <w:rsid w:val="003A0CBE"/>
    <w:rsid w:val="003C5E75"/>
    <w:rsid w:val="00406835"/>
    <w:rsid w:val="00410F71"/>
    <w:rsid w:val="004120B5"/>
    <w:rsid w:val="00413C7E"/>
    <w:rsid w:val="00415C42"/>
    <w:rsid w:val="004319BF"/>
    <w:rsid w:val="00437E34"/>
    <w:rsid w:val="00477D86"/>
    <w:rsid w:val="004E4DF9"/>
    <w:rsid w:val="004E7413"/>
    <w:rsid w:val="005232BA"/>
    <w:rsid w:val="005300C0"/>
    <w:rsid w:val="00541602"/>
    <w:rsid w:val="00571A35"/>
    <w:rsid w:val="005754A0"/>
    <w:rsid w:val="005A5B13"/>
    <w:rsid w:val="005C2174"/>
    <w:rsid w:val="005C5E8F"/>
    <w:rsid w:val="005C7942"/>
    <w:rsid w:val="005D3C70"/>
    <w:rsid w:val="005D795A"/>
    <w:rsid w:val="005F07FC"/>
    <w:rsid w:val="006020FE"/>
    <w:rsid w:val="0063036A"/>
    <w:rsid w:val="00642182"/>
    <w:rsid w:val="00650AD0"/>
    <w:rsid w:val="006A7071"/>
    <w:rsid w:val="007047A1"/>
    <w:rsid w:val="007063E7"/>
    <w:rsid w:val="00722BFA"/>
    <w:rsid w:val="007338F4"/>
    <w:rsid w:val="00736D7E"/>
    <w:rsid w:val="00743EE0"/>
    <w:rsid w:val="007710CD"/>
    <w:rsid w:val="007756D6"/>
    <w:rsid w:val="0079745A"/>
    <w:rsid w:val="007A037A"/>
    <w:rsid w:val="0081375A"/>
    <w:rsid w:val="00840168"/>
    <w:rsid w:val="00851557"/>
    <w:rsid w:val="008855A2"/>
    <w:rsid w:val="008B3B1F"/>
    <w:rsid w:val="008E08A5"/>
    <w:rsid w:val="0092007F"/>
    <w:rsid w:val="00924857"/>
    <w:rsid w:val="00973FC4"/>
    <w:rsid w:val="009928B1"/>
    <w:rsid w:val="00994B91"/>
    <w:rsid w:val="009B70B8"/>
    <w:rsid w:val="009F5B1A"/>
    <w:rsid w:val="00A212E5"/>
    <w:rsid w:val="00A26769"/>
    <w:rsid w:val="00A40E7A"/>
    <w:rsid w:val="00A40F6D"/>
    <w:rsid w:val="00A424FB"/>
    <w:rsid w:val="00A47C66"/>
    <w:rsid w:val="00A70D59"/>
    <w:rsid w:val="00A75C5D"/>
    <w:rsid w:val="00AA699B"/>
    <w:rsid w:val="00AC0E9C"/>
    <w:rsid w:val="00AD4ED5"/>
    <w:rsid w:val="00AF1A48"/>
    <w:rsid w:val="00AF6254"/>
    <w:rsid w:val="00B150D6"/>
    <w:rsid w:val="00B17A3A"/>
    <w:rsid w:val="00B37E04"/>
    <w:rsid w:val="00BC178C"/>
    <w:rsid w:val="00C473A8"/>
    <w:rsid w:val="00C80BA6"/>
    <w:rsid w:val="00C82D94"/>
    <w:rsid w:val="00C87AF2"/>
    <w:rsid w:val="00CB5BDA"/>
    <w:rsid w:val="00CD56C2"/>
    <w:rsid w:val="00CD5B39"/>
    <w:rsid w:val="00CE1890"/>
    <w:rsid w:val="00CE56AC"/>
    <w:rsid w:val="00D10765"/>
    <w:rsid w:val="00D16DF8"/>
    <w:rsid w:val="00D403C8"/>
    <w:rsid w:val="00D63943"/>
    <w:rsid w:val="00D70B5E"/>
    <w:rsid w:val="00D75475"/>
    <w:rsid w:val="00D957C9"/>
    <w:rsid w:val="00DF751E"/>
    <w:rsid w:val="00DF7DDF"/>
    <w:rsid w:val="00E14924"/>
    <w:rsid w:val="00E25566"/>
    <w:rsid w:val="00E3507A"/>
    <w:rsid w:val="00E369C3"/>
    <w:rsid w:val="00E85D19"/>
    <w:rsid w:val="00E879E0"/>
    <w:rsid w:val="00EA68FA"/>
    <w:rsid w:val="00EB16FD"/>
    <w:rsid w:val="00EF1FDA"/>
    <w:rsid w:val="00F27D69"/>
    <w:rsid w:val="00F30C6E"/>
    <w:rsid w:val="00F66345"/>
    <w:rsid w:val="00F71E64"/>
    <w:rsid w:val="00F96A84"/>
    <w:rsid w:val="00FB58D0"/>
    <w:rsid w:val="00FC77B0"/>
    <w:rsid w:val="00FF3B36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3938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938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3938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938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 Báča</dc:creator>
  <dc:description>B</dc:description>
  <cp:lastModifiedBy>cmvl 4</cp:lastModifiedBy>
  <cp:revision>2</cp:revision>
  <cp:lastPrinted>2011-03-24T13:16:00Z</cp:lastPrinted>
  <dcterms:created xsi:type="dcterms:W3CDTF">2012-02-23T16:31:00Z</dcterms:created>
  <dcterms:modified xsi:type="dcterms:W3CDTF">2012-02-23T16:31:00Z</dcterms:modified>
</cp:coreProperties>
</file>