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BD221" w14:textId="01776515" w:rsidR="009A6BD1" w:rsidRDefault="009A6BD1" w:rsidP="00A71090">
      <w:pPr>
        <w:pStyle w:val="Normlnweb"/>
        <w:shd w:val="clear" w:color="auto" w:fill="FFFFFF"/>
        <w:spacing w:before="0" w:beforeAutospacing="0" w:after="18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Petr Benda, Berta Daňková, Josef Skála: Příklady maturitních příkladů z matematiky</w:t>
      </w:r>
    </w:p>
    <w:p w14:paraId="11B8C187" w14:textId="104E1803" w:rsidR="00A71090" w:rsidRPr="00A71090" w:rsidRDefault="00A71090" w:rsidP="00A71090">
      <w:pPr>
        <w:pStyle w:val="Normlnweb"/>
        <w:shd w:val="clear" w:color="auto" w:fill="FFFFFF"/>
        <w:spacing w:before="0" w:beforeAutospacing="0" w:after="180" w:afterAutospacing="0"/>
        <w:jc w:val="both"/>
        <w:textAlignment w:val="baseline"/>
        <w:rPr>
          <w:rFonts w:ascii="Arial" w:hAnsi="Arial" w:cs="Arial"/>
        </w:rPr>
      </w:pPr>
      <w:r w:rsidRPr="00A71090">
        <w:rPr>
          <w:rFonts w:ascii="Arial" w:hAnsi="Arial" w:cs="Arial"/>
        </w:rPr>
        <w:t>Petáková, J.: Příprava k maturitě a k přijímacím zkouškám na vysoké školy. Praha: Prometheus. 1998. ISBN 978-80-7196-099-7</w:t>
      </w:r>
    </w:p>
    <w:p w14:paraId="77E51B40" w14:textId="77777777" w:rsidR="00A71090" w:rsidRPr="00A71090" w:rsidRDefault="00A71090" w:rsidP="00A71090">
      <w:pPr>
        <w:pStyle w:val="Normlnweb"/>
        <w:shd w:val="clear" w:color="auto" w:fill="FFFFFF"/>
        <w:spacing w:before="0" w:beforeAutospacing="0" w:after="180" w:afterAutospacing="0"/>
        <w:jc w:val="both"/>
        <w:textAlignment w:val="baseline"/>
        <w:rPr>
          <w:rFonts w:ascii="Arial" w:hAnsi="Arial" w:cs="Arial"/>
        </w:rPr>
      </w:pPr>
      <w:r w:rsidRPr="00A71090">
        <w:rPr>
          <w:rFonts w:ascii="Arial" w:hAnsi="Arial" w:cs="Arial"/>
        </w:rPr>
        <w:t>Polák, J.: Přehled středoškolské matematiky. Praha: Prometheus. 10. vydání, 2015. ISBN 978-80-7196-458-2</w:t>
      </w:r>
    </w:p>
    <w:p w14:paraId="2B5363D5" w14:textId="77777777" w:rsidR="00A71090" w:rsidRPr="00A71090" w:rsidRDefault="00A71090" w:rsidP="00A71090">
      <w:pPr>
        <w:pStyle w:val="Normlnweb"/>
        <w:shd w:val="clear" w:color="auto" w:fill="FFFFFF"/>
        <w:spacing w:before="0" w:beforeAutospacing="0" w:after="180" w:afterAutospacing="0"/>
        <w:jc w:val="both"/>
        <w:textAlignment w:val="baseline"/>
        <w:rPr>
          <w:rFonts w:ascii="Arial" w:hAnsi="Arial" w:cs="Arial"/>
        </w:rPr>
      </w:pPr>
      <w:r w:rsidRPr="00A71090">
        <w:rPr>
          <w:rFonts w:ascii="Arial" w:hAnsi="Arial" w:cs="Arial"/>
        </w:rPr>
        <w:t>Polák, J.: Středoškolská matematika v úlohách I. Praha: Prometheus. 2. vydání, 1996. ISBN 80-7196-337-2</w:t>
      </w:r>
    </w:p>
    <w:p w14:paraId="3929A657" w14:textId="77777777" w:rsidR="00A71090" w:rsidRPr="00A71090" w:rsidRDefault="00A71090" w:rsidP="00A71090">
      <w:pPr>
        <w:pStyle w:val="Normlnweb"/>
        <w:shd w:val="clear" w:color="auto" w:fill="FFFFFF"/>
        <w:spacing w:before="0" w:beforeAutospacing="0" w:after="180" w:afterAutospacing="0"/>
        <w:jc w:val="both"/>
        <w:textAlignment w:val="baseline"/>
        <w:rPr>
          <w:rFonts w:ascii="Arial" w:hAnsi="Arial" w:cs="Arial"/>
        </w:rPr>
      </w:pPr>
      <w:r w:rsidRPr="00A71090">
        <w:rPr>
          <w:rFonts w:ascii="Arial" w:hAnsi="Arial" w:cs="Arial"/>
        </w:rPr>
        <w:t>Polák, J.: Středoškolská matematika v úlohách II. Praha: Prometheus. 2. vydání, 1999. ISBN 978-80-7196-419-3</w:t>
      </w:r>
    </w:p>
    <w:p w14:paraId="0DDF27C8" w14:textId="77777777" w:rsidR="00A71090" w:rsidRPr="00A71090" w:rsidRDefault="00A71090" w:rsidP="00A71090">
      <w:pPr>
        <w:pStyle w:val="Normlnweb"/>
        <w:shd w:val="clear" w:color="auto" w:fill="FFFFFF"/>
        <w:spacing w:before="0" w:beforeAutospacing="0" w:after="180" w:afterAutospacing="0"/>
        <w:jc w:val="both"/>
        <w:textAlignment w:val="baseline"/>
        <w:rPr>
          <w:rFonts w:ascii="Arial" w:hAnsi="Arial" w:cs="Arial"/>
        </w:rPr>
      </w:pPr>
      <w:proofErr w:type="spellStart"/>
      <w:r w:rsidRPr="00A71090">
        <w:rPr>
          <w:rFonts w:ascii="Arial" w:hAnsi="Arial" w:cs="Arial"/>
        </w:rPr>
        <w:t>Běloun</w:t>
      </w:r>
      <w:proofErr w:type="spellEnd"/>
      <w:r w:rsidRPr="00A71090">
        <w:rPr>
          <w:rFonts w:ascii="Arial" w:hAnsi="Arial" w:cs="Arial"/>
        </w:rPr>
        <w:t>, F. a kol.: Sbírka úloh z matematiky pro ZŠ. Praha: SPN. 1992.</w:t>
      </w:r>
    </w:p>
    <w:p w14:paraId="22A10AC9" w14:textId="1B4ECF82" w:rsidR="00C902A9" w:rsidRDefault="00A710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PhDr. Ivan Bušek, doc. RNDr. Emil </w:t>
      </w:r>
      <w:proofErr w:type="spellStart"/>
      <w:r>
        <w:rPr>
          <w:rFonts w:ascii="Arial" w:hAnsi="Arial" w:cs="Arial"/>
          <w:sz w:val="24"/>
          <w:szCs w:val="24"/>
        </w:rPr>
        <w:t>Calda</w:t>
      </w:r>
      <w:r w:rsidR="004117F3">
        <w:rPr>
          <w:rFonts w:ascii="Arial" w:hAnsi="Arial" w:cs="Arial"/>
          <w:sz w:val="24"/>
          <w:szCs w:val="24"/>
        </w:rPr>
        <w:t>Csc</w:t>
      </w:r>
      <w:proofErr w:type="spellEnd"/>
      <w:r w:rsidR="004117F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: Základní poznatky</w:t>
      </w:r>
    </w:p>
    <w:p w14:paraId="6A3E9249" w14:textId="6A934EF2" w:rsidR="00A71090" w:rsidRDefault="00A710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Doc. RNDr. Leo Boček, </w:t>
      </w:r>
      <w:proofErr w:type="spellStart"/>
      <w:r>
        <w:rPr>
          <w:rFonts w:ascii="Arial" w:hAnsi="Arial" w:cs="Arial"/>
          <w:sz w:val="24"/>
          <w:szCs w:val="24"/>
        </w:rPr>
        <w:t>Csc.</w:t>
      </w:r>
      <w:proofErr w:type="spellEnd"/>
      <w:r>
        <w:rPr>
          <w:rFonts w:ascii="Arial" w:hAnsi="Arial" w:cs="Arial"/>
          <w:sz w:val="24"/>
          <w:szCs w:val="24"/>
        </w:rPr>
        <w:t>, RNDr. Jana Bočková, RNDr. Jura Charvát, CSc.: Rovnice a nerovnice</w:t>
      </w:r>
    </w:p>
    <w:p w14:paraId="30488D3B" w14:textId="3EE08E9E" w:rsidR="00A71090" w:rsidRDefault="00A710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RNDr. Eva Pomykalová: Planimetrie</w:t>
      </w:r>
    </w:p>
    <w:p w14:paraId="47CC2242" w14:textId="6FC96998" w:rsidR="00A71090" w:rsidRDefault="004117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Doc. RNDr. Oldřich Odvárko, DrSc.: Funkce</w:t>
      </w:r>
    </w:p>
    <w:p w14:paraId="1CE4D319" w14:textId="71F405FA" w:rsidR="004117F3" w:rsidRDefault="004117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Doc. RNDr. Oldřich Odvárko, DrSc.:</w:t>
      </w:r>
      <w:r>
        <w:rPr>
          <w:rFonts w:ascii="Arial" w:hAnsi="Arial" w:cs="Arial"/>
          <w:sz w:val="24"/>
          <w:szCs w:val="24"/>
        </w:rPr>
        <w:t xml:space="preserve"> Goniometrie</w:t>
      </w:r>
    </w:p>
    <w:p w14:paraId="561F16DF" w14:textId="156206F8" w:rsidR="004117F3" w:rsidRDefault="004117F3" w:rsidP="004117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RNDr. Eva Pomykalová: </w:t>
      </w:r>
      <w:r>
        <w:rPr>
          <w:rFonts w:ascii="Arial" w:hAnsi="Arial" w:cs="Arial"/>
          <w:sz w:val="24"/>
          <w:szCs w:val="24"/>
        </w:rPr>
        <w:t>Stereo</w:t>
      </w:r>
      <w:r>
        <w:rPr>
          <w:rFonts w:ascii="Arial" w:hAnsi="Arial" w:cs="Arial"/>
          <w:sz w:val="24"/>
          <w:szCs w:val="24"/>
        </w:rPr>
        <w:t>metrie</w:t>
      </w:r>
    </w:p>
    <w:p w14:paraId="22AC1AB6" w14:textId="6CB214DC" w:rsidR="004117F3" w:rsidRDefault="004117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RNDr. Milan </w:t>
      </w:r>
      <w:proofErr w:type="spellStart"/>
      <w:r>
        <w:rPr>
          <w:rFonts w:ascii="Arial" w:hAnsi="Arial" w:cs="Arial"/>
          <w:sz w:val="24"/>
          <w:szCs w:val="24"/>
        </w:rPr>
        <w:t>Kočandrle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Csc.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Doc.</w:t>
      </w:r>
      <w:proofErr w:type="gramEnd"/>
      <w:r>
        <w:rPr>
          <w:rFonts w:ascii="Arial" w:hAnsi="Arial" w:cs="Arial"/>
          <w:sz w:val="24"/>
          <w:szCs w:val="24"/>
        </w:rPr>
        <w:t xml:space="preserve"> RNDr. Leo Boček, </w:t>
      </w:r>
      <w:proofErr w:type="spellStart"/>
      <w:r>
        <w:rPr>
          <w:rFonts w:ascii="Arial" w:hAnsi="Arial" w:cs="Arial"/>
          <w:sz w:val="24"/>
          <w:szCs w:val="24"/>
        </w:rPr>
        <w:t>Csc</w:t>
      </w:r>
      <w:r>
        <w:rPr>
          <w:rFonts w:ascii="Arial" w:hAnsi="Arial" w:cs="Arial"/>
          <w:sz w:val="24"/>
          <w:szCs w:val="24"/>
        </w:rPr>
        <w:t>.</w:t>
      </w:r>
      <w:proofErr w:type="spellEnd"/>
      <w:r>
        <w:rPr>
          <w:rFonts w:ascii="Arial" w:hAnsi="Arial" w:cs="Arial"/>
          <w:sz w:val="24"/>
          <w:szCs w:val="24"/>
        </w:rPr>
        <w:t>: Analytická geometrie</w:t>
      </w:r>
    </w:p>
    <w:p w14:paraId="06D721AE" w14:textId="38BA0712" w:rsidR="004117F3" w:rsidRDefault="004117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RNDr. Emil Calda</w:t>
      </w:r>
      <w:r>
        <w:rPr>
          <w:rFonts w:ascii="Arial" w:hAnsi="Arial" w:cs="Arial"/>
          <w:sz w:val="24"/>
          <w:szCs w:val="24"/>
        </w:rPr>
        <w:t xml:space="preserve">, CSc., prof. RNDr. Václav </w:t>
      </w:r>
      <w:proofErr w:type="spellStart"/>
      <w:r>
        <w:rPr>
          <w:rFonts w:ascii="Arial" w:hAnsi="Arial" w:cs="Arial"/>
          <w:sz w:val="24"/>
          <w:szCs w:val="24"/>
        </w:rPr>
        <w:t>Dupač</w:t>
      </w:r>
      <w:proofErr w:type="spellEnd"/>
      <w:r>
        <w:rPr>
          <w:rFonts w:ascii="Arial" w:hAnsi="Arial" w:cs="Arial"/>
          <w:sz w:val="24"/>
          <w:szCs w:val="24"/>
        </w:rPr>
        <w:t>, DrSc.: Kombinatorika, pravděpodobnost, statistika</w:t>
      </w:r>
    </w:p>
    <w:p w14:paraId="53AE0B04" w14:textId="598ED04C" w:rsidR="004117F3" w:rsidRDefault="009A6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Doc. RNDr. Oldřich Odvárko, DrSc.:</w:t>
      </w:r>
      <w:r>
        <w:rPr>
          <w:rFonts w:ascii="Arial" w:hAnsi="Arial" w:cs="Arial"/>
          <w:sz w:val="24"/>
          <w:szCs w:val="24"/>
        </w:rPr>
        <w:t xml:space="preserve"> Posloupnosti a řady</w:t>
      </w:r>
    </w:p>
    <w:p w14:paraId="56D9E25A" w14:textId="21745AB9" w:rsidR="009A6BD1" w:rsidRDefault="009A6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RNDr. Dag Hrubý, RNDr. Josef Kubát: Diferenciální a integrální počet</w:t>
      </w:r>
    </w:p>
    <w:p w14:paraId="07C93670" w14:textId="32E306FD" w:rsidR="009A6BD1" w:rsidRDefault="009A6B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RNDr. Emil Calda, CSc</w:t>
      </w:r>
      <w:r>
        <w:rPr>
          <w:rFonts w:ascii="Arial" w:hAnsi="Arial" w:cs="Arial"/>
          <w:sz w:val="24"/>
          <w:szCs w:val="24"/>
        </w:rPr>
        <w:t>.: Komplexní čísla</w:t>
      </w:r>
    </w:p>
    <w:p w14:paraId="4A8FF8F1" w14:textId="77777777" w:rsidR="009A6BD1" w:rsidRDefault="009A6BD1">
      <w:pPr>
        <w:rPr>
          <w:rFonts w:ascii="Arial" w:hAnsi="Arial" w:cs="Arial"/>
          <w:sz w:val="24"/>
          <w:szCs w:val="24"/>
        </w:rPr>
      </w:pPr>
    </w:p>
    <w:p w14:paraId="769686E8" w14:textId="77777777" w:rsidR="004117F3" w:rsidRPr="00A71090" w:rsidRDefault="004117F3">
      <w:pPr>
        <w:rPr>
          <w:rFonts w:ascii="Arial" w:hAnsi="Arial" w:cs="Arial"/>
          <w:sz w:val="24"/>
          <w:szCs w:val="24"/>
        </w:rPr>
      </w:pPr>
    </w:p>
    <w:sectPr w:rsidR="004117F3" w:rsidRPr="00A71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90"/>
    <w:rsid w:val="004117F3"/>
    <w:rsid w:val="009A6BD1"/>
    <w:rsid w:val="00A71090"/>
    <w:rsid w:val="00C9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52DF"/>
  <w15:chartTrackingRefBased/>
  <w15:docId w15:val="{3FED2E3C-A76E-4F14-9D59-AC37E86D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71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0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Pajerský</dc:creator>
  <cp:keywords/>
  <dc:description/>
  <cp:lastModifiedBy>Petr Pajerský</cp:lastModifiedBy>
  <cp:revision>2</cp:revision>
  <dcterms:created xsi:type="dcterms:W3CDTF">2020-09-03T09:20:00Z</dcterms:created>
  <dcterms:modified xsi:type="dcterms:W3CDTF">2020-09-03T09:20:00Z</dcterms:modified>
</cp:coreProperties>
</file>